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26" w:rsidRDefault="00ED3C26"/>
    <w:p w:rsidR="00ED3C26" w:rsidRDefault="00ED3C26"/>
    <w:tbl>
      <w:tblPr>
        <w:tblW w:w="9924" w:type="dxa"/>
        <w:tblInd w:w="-318" w:type="dxa"/>
        <w:tblLayout w:type="fixed"/>
        <w:tblLook w:val="04A0"/>
      </w:tblPr>
      <w:tblGrid>
        <w:gridCol w:w="2344"/>
        <w:gridCol w:w="1875"/>
        <w:gridCol w:w="567"/>
        <w:gridCol w:w="709"/>
        <w:gridCol w:w="567"/>
        <w:gridCol w:w="1843"/>
        <w:gridCol w:w="708"/>
        <w:gridCol w:w="1311"/>
      </w:tblGrid>
      <w:tr w:rsidR="00B62594" w:rsidRPr="00C00499" w:rsidTr="00766D58">
        <w:trPr>
          <w:trHeight w:val="5164"/>
        </w:trPr>
        <w:tc>
          <w:tcPr>
            <w:tcW w:w="9924" w:type="dxa"/>
            <w:gridSpan w:val="8"/>
            <w:tcBorders>
              <w:bottom w:val="thinThickMediumGap" w:sz="24" w:space="0" w:color="auto"/>
            </w:tcBorders>
          </w:tcPr>
          <w:p w:rsidR="00612AEA" w:rsidRPr="00766D58" w:rsidRDefault="00612AEA" w:rsidP="00612AEA">
            <w:pPr>
              <w:jc w:val="center"/>
              <w:rPr>
                <w:b/>
                <w:caps/>
                <w:sz w:val="40"/>
                <w:szCs w:val="40"/>
              </w:rPr>
            </w:pPr>
          </w:p>
          <w:p w:rsidR="00B62594" w:rsidRPr="00766D58" w:rsidRDefault="00B62594" w:rsidP="00612AEA">
            <w:pPr>
              <w:jc w:val="center"/>
              <w:rPr>
                <w:b/>
                <w:caps/>
                <w:sz w:val="40"/>
                <w:szCs w:val="40"/>
              </w:rPr>
            </w:pPr>
            <w:r w:rsidRPr="00ED3C26">
              <w:rPr>
                <w:b/>
                <w:caps/>
                <w:sz w:val="60"/>
                <w:szCs w:val="60"/>
              </w:rPr>
              <w:t>DOCUMENTAŢIA STANDARD</w:t>
            </w:r>
          </w:p>
          <w:p w:rsidR="00ED3C26" w:rsidRDefault="00B62594" w:rsidP="00766D58">
            <w:pPr>
              <w:jc w:val="center"/>
              <w:rPr>
                <w:b/>
                <w:sz w:val="40"/>
                <w:szCs w:val="32"/>
              </w:rPr>
            </w:pPr>
            <w:r w:rsidRPr="00ED3C26">
              <w:rPr>
                <w:b/>
                <w:sz w:val="40"/>
                <w:szCs w:val="32"/>
              </w:rPr>
              <w:t>pentru realizarea achiziţiilor publice</w:t>
            </w:r>
            <w:r w:rsidR="00766D58" w:rsidRPr="00ED3C26">
              <w:rPr>
                <w:b/>
                <w:sz w:val="40"/>
                <w:szCs w:val="32"/>
              </w:rPr>
              <w:t xml:space="preserve"> </w:t>
            </w:r>
            <w:r w:rsidRPr="00ED3C26">
              <w:rPr>
                <w:b/>
                <w:sz w:val="40"/>
                <w:szCs w:val="32"/>
              </w:rPr>
              <w:t xml:space="preserve">de </w:t>
            </w:r>
          </w:p>
          <w:p w:rsidR="00B62594" w:rsidRPr="00ED3C26" w:rsidRDefault="00B62594" w:rsidP="00766D58">
            <w:pPr>
              <w:jc w:val="center"/>
              <w:rPr>
                <w:b/>
                <w:sz w:val="40"/>
                <w:szCs w:val="32"/>
              </w:rPr>
            </w:pPr>
            <w:r w:rsidRPr="00ED3C26">
              <w:rPr>
                <w:b/>
                <w:sz w:val="40"/>
                <w:szCs w:val="32"/>
              </w:rPr>
              <w:t>bunuri şi servicii</w:t>
            </w:r>
          </w:p>
          <w:p w:rsidR="00B62594" w:rsidRPr="00766D58" w:rsidRDefault="00B62594" w:rsidP="00612AEA">
            <w:pPr>
              <w:jc w:val="center"/>
              <w:rPr>
                <w:b/>
                <w:sz w:val="32"/>
                <w:szCs w:val="32"/>
              </w:rPr>
            </w:pPr>
          </w:p>
          <w:p w:rsidR="00766D58" w:rsidRDefault="00766D58"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B62594" w:rsidRDefault="00B62594" w:rsidP="00203B53">
            <w:pPr>
              <w:tabs>
                <w:tab w:val="left" w:pos="2694"/>
              </w:tabs>
              <w:ind w:left="2694" w:hanging="2694"/>
              <w:jc w:val="both"/>
              <w:rPr>
                <w:sz w:val="32"/>
                <w:szCs w:val="32"/>
              </w:rPr>
            </w:pPr>
            <w:r w:rsidRPr="00ED3C26">
              <w:rPr>
                <w:b/>
                <w:sz w:val="32"/>
                <w:szCs w:val="32"/>
                <w:lang w:val="en-US"/>
              </w:rPr>
              <w:t>Obiectul achiziţiei:</w:t>
            </w:r>
            <w:r w:rsidR="00612AEA" w:rsidRPr="00ED3C26">
              <w:rPr>
                <w:sz w:val="32"/>
                <w:szCs w:val="32"/>
                <w:lang w:val="en-US"/>
              </w:rPr>
              <w:t xml:space="preserve"> </w:t>
            </w:r>
            <w:r w:rsidR="00203B53" w:rsidRPr="00203B53">
              <w:rPr>
                <w:sz w:val="32"/>
                <w:szCs w:val="32"/>
                <w:lang w:val="en-US"/>
              </w:rPr>
              <w:t>Servicii de închiriere a echipamentului de sunet pentru sonorizarea evenimentelor cultural-artistice</w:t>
            </w:r>
            <w:r w:rsidRPr="00ED3C26">
              <w:rPr>
                <w:sz w:val="32"/>
                <w:szCs w:val="32"/>
              </w:rPr>
              <w:tab/>
            </w:r>
            <w:r w:rsidRPr="00ED3C26">
              <w:rPr>
                <w:sz w:val="32"/>
                <w:szCs w:val="32"/>
              </w:rPr>
              <w:tab/>
            </w:r>
          </w:p>
          <w:p w:rsidR="00203B53" w:rsidRPr="00ED3C26" w:rsidRDefault="00203B53" w:rsidP="00203B53">
            <w:pPr>
              <w:tabs>
                <w:tab w:val="left" w:pos="2694"/>
              </w:tabs>
              <w:ind w:left="2694" w:hanging="2694"/>
              <w:jc w:val="both"/>
              <w:rPr>
                <w:sz w:val="32"/>
                <w:szCs w:val="32"/>
              </w:rPr>
            </w:pPr>
          </w:p>
          <w:p w:rsidR="00B62594" w:rsidRPr="00ED3C26" w:rsidRDefault="00B62594" w:rsidP="00612AEA">
            <w:pPr>
              <w:tabs>
                <w:tab w:val="left" w:pos="60"/>
              </w:tabs>
              <w:spacing w:line="360" w:lineRule="auto"/>
              <w:jc w:val="both"/>
              <w:rPr>
                <w:sz w:val="32"/>
                <w:szCs w:val="32"/>
                <w:lang w:val="en-US"/>
              </w:rPr>
            </w:pPr>
            <w:r w:rsidRPr="00ED3C26">
              <w:rPr>
                <w:b/>
                <w:sz w:val="32"/>
                <w:szCs w:val="32"/>
                <w:lang w:val="en-US"/>
              </w:rPr>
              <w:t xml:space="preserve">Cod CPV: </w:t>
            </w:r>
            <w:r w:rsidRPr="00ED3C26">
              <w:rPr>
                <w:b/>
                <w:sz w:val="32"/>
                <w:szCs w:val="32"/>
                <w:lang w:val="en-US"/>
              </w:rPr>
              <w:tab/>
            </w:r>
            <w:r w:rsidR="009F7090">
              <w:rPr>
                <w:b/>
                <w:sz w:val="32"/>
                <w:szCs w:val="32"/>
                <w:lang w:val="en-US"/>
              </w:rPr>
              <w:t xml:space="preserve">       </w:t>
            </w:r>
            <w:r w:rsidR="00203B53">
              <w:rPr>
                <w:sz w:val="32"/>
                <w:szCs w:val="32"/>
                <w:lang w:val="en-US"/>
              </w:rPr>
              <w:t>92312</w:t>
            </w:r>
            <w:r w:rsidRPr="00ED3C26">
              <w:rPr>
                <w:sz w:val="32"/>
                <w:szCs w:val="32"/>
                <w:lang w:val="en-US"/>
              </w:rPr>
              <w:t>000-</w:t>
            </w:r>
            <w:r w:rsidR="00203B53">
              <w:rPr>
                <w:sz w:val="32"/>
                <w:szCs w:val="32"/>
                <w:lang w:val="en-US"/>
              </w:rPr>
              <w:t>1</w:t>
            </w:r>
          </w:p>
          <w:p w:rsidR="009F7090" w:rsidRDefault="009F7090" w:rsidP="00612AEA">
            <w:pPr>
              <w:tabs>
                <w:tab w:val="left" w:pos="60"/>
              </w:tabs>
              <w:spacing w:line="360" w:lineRule="auto"/>
              <w:jc w:val="both"/>
              <w:rPr>
                <w:b/>
                <w:sz w:val="32"/>
                <w:szCs w:val="32"/>
              </w:rPr>
            </w:pPr>
          </w:p>
          <w:p w:rsidR="00B62594" w:rsidRPr="00ED3C26" w:rsidRDefault="00B62594" w:rsidP="00612AEA">
            <w:pPr>
              <w:tabs>
                <w:tab w:val="left" w:pos="60"/>
              </w:tabs>
              <w:spacing w:line="360" w:lineRule="auto"/>
              <w:jc w:val="both"/>
              <w:rPr>
                <w:sz w:val="32"/>
                <w:szCs w:val="32"/>
              </w:rPr>
            </w:pPr>
            <w:r w:rsidRPr="00ED3C26">
              <w:rPr>
                <w:b/>
                <w:sz w:val="32"/>
                <w:szCs w:val="32"/>
              </w:rPr>
              <w:t>Autoritarea Contractantă:</w:t>
            </w:r>
            <w:r w:rsidR="009F7090">
              <w:rPr>
                <w:b/>
                <w:sz w:val="32"/>
                <w:szCs w:val="32"/>
              </w:rPr>
              <w:t xml:space="preserve">  </w:t>
            </w:r>
            <w:r w:rsidRPr="00ED3C26">
              <w:rPr>
                <w:sz w:val="32"/>
                <w:szCs w:val="32"/>
              </w:rPr>
              <w:t>Ministerul Culturii</w:t>
            </w:r>
          </w:p>
          <w:p w:rsidR="00ED3C26" w:rsidRPr="00ED3C26" w:rsidRDefault="00ED3C26" w:rsidP="00612AEA">
            <w:pPr>
              <w:tabs>
                <w:tab w:val="left" w:pos="60"/>
              </w:tabs>
              <w:spacing w:line="360" w:lineRule="auto"/>
              <w:jc w:val="both"/>
              <w:rPr>
                <w:sz w:val="32"/>
                <w:szCs w:val="32"/>
              </w:rPr>
            </w:pPr>
          </w:p>
          <w:p w:rsidR="00B62594" w:rsidRPr="00ED3C26" w:rsidRDefault="00B62594" w:rsidP="00766D58">
            <w:pPr>
              <w:tabs>
                <w:tab w:val="left" w:pos="60"/>
              </w:tabs>
              <w:spacing w:line="360" w:lineRule="auto"/>
              <w:jc w:val="both"/>
              <w:rPr>
                <w:sz w:val="32"/>
                <w:szCs w:val="32"/>
                <w:lang w:val="en-US"/>
              </w:rPr>
            </w:pPr>
            <w:r w:rsidRPr="00ED3C26">
              <w:rPr>
                <w:b/>
                <w:sz w:val="32"/>
                <w:szCs w:val="32"/>
                <w:lang w:val="en-US"/>
              </w:rPr>
              <w:t>Procedura achiziţiei:</w:t>
            </w:r>
            <w:r w:rsidRPr="00ED3C26">
              <w:rPr>
                <w:sz w:val="32"/>
                <w:szCs w:val="32"/>
                <w:lang w:val="en-US"/>
              </w:rPr>
              <w:tab/>
            </w:r>
            <w:r w:rsidR="009F7090">
              <w:rPr>
                <w:sz w:val="32"/>
                <w:szCs w:val="32"/>
                <w:lang w:val="en-US"/>
              </w:rPr>
              <w:t xml:space="preserve">    </w:t>
            </w:r>
            <w:r w:rsidRPr="00ED3C26">
              <w:rPr>
                <w:sz w:val="32"/>
                <w:szCs w:val="32"/>
                <w:lang w:val="en-US"/>
              </w:rPr>
              <w:t>Licitaţie Publică</w:t>
            </w:r>
          </w:p>
          <w:p w:rsidR="00ED3C26" w:rsidRDefault="00ED3C26" w:rsidP="00766D58">
            <w:pPr>
              <w:tabs>
                <w:tab w:val="left" w:pos="60"/>
              </w:tabs>
              <w:spacing w:line="360" w:lineRule="auto"/>
              <w:jc w:val="both"/>
              <w:rPr>
                <w:sz w:val="28"/>
                <w:szCs w:val="28"/>
                <w:lang w:val="en-US"/>
              </w:rPr>
            </w:pPr>
          </w:p>
          <w:p w:rsidR="00ED3C26" w:rsidRPr="00C00499" w:rsidRDefault="00ED3C26" w:rsidP="00766D58">
            <w:pPr>
              <w:tabs>
                <w:tab w:val="left" w:pos="60"/>
              </w:tabs>
              <w:spacing w:line="360" w:lineRule="auto"/>
              <w:jc w:val="both"/>
              <w:rPr>
                <w:b/>
                <w:caps/>
                <w:sz w:val="40"/>
                <w:szCs w:val="40"/>
              </w:rPr>
            </w:pPr>
          </w:p>
        </w:tc>
      </w:tr>
      <w:tr w:rsidR="00B62594" w:rsidRPr="00C00499" w:rsidTr="00612AEA">
        <w:trPr>
          <w:trHeight w:val="738"/>
        </w:trPr>
        <w:tc>
          <w:tcPr>
            <w:tcW w:w="2344" w:type="dxa"/>
            <w:tcBorders>
              <w:top w:val="thinThickMediumGap" w:sz="24" w:space="0" w:color="auto"/>
              <w:lef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rPr>
                <w:b/>
                <w:sz w:val="22"/>
                <w:szCs w:val="22"/>
                <w:lang w:val="ro-RO"/>
              </w:rPr>
            </w:pPr>
            <w:r>
              <w:rPr>
                <w:b/>
                <w:sz w:val="22"/>
                <w:szCs w:val="22"/>
                <w:lang w:val="ro-RO"/>
              </w:rPr>
              <w:t>1</w:t>
            </w:r>
            <w:r w:rsidR="00203B53">
              <w:rPr>
                <w:b/>
                <w:sz w:val="22"/>
                <w:szCs w:val="22"/>
                <w:lang w:val="ro-RO"/>
              </w:rPr>
              <w:t>7</w:t>
            </w:r>
            <w:r>
              <w:rPr>
                <w:b/>
                <w:sz w:val="22"/>
                <w:szCs w:val="22"/>
                <w:lang w:val="ro-RO"/>
              </w:rPr>
              <w:t>/</w:t>
            </w:r>
            <w:r w:rsidR="00203B53">
              <w:rPr>
                <w:b/>
                <w:sz w:val="22"/>
                <w:szCs w:val="22"/>
                <w:lang w:val="ro-RO"/>
              </w:rPr>
              <w:t>00424</w:t>
            </w:r>
          </w:p>
        </w:tc>
        <w:tc>
          <w:tcPr>
            <w:tcW w:w="567" w:type="dxa"/>
            <w:tcBorders>
              <w:top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B62594" w:rsidRPr="00C00499" w:rsidRDefault="00B62594" w:rsidP="00290C92">
            <w:pPr>
              <w:pStyle w:val="Header"/>
              <w:tabs>
                <w:tab w:val="clear" w:pos="4703"/>
                <w:tab w:val="clear" w:pos="9406"/>
              </w:tabs>
              <w:jc w:val="center"/>
              <w:rPr>
                <w:b/>
                <w:sz w:val="22"/>
                <w:szCs w:val="22"/>
                <w:lang w:val="ro-RO"/>
              </w:rPr>
            </w:pPr>
            <w:r w:rsidRPr="00C00499">
              <w:rPr>
                <w:b/>
                <w:sz w:val="22"/>
                <w:szCs w:val="22"/>
                <w:lang w:val="ro-RO"/>
              </w:rPr>
              <w:t>”</w:t>
            </w:r>
            <w:r w:rsidR="00290C92">
              <w:rPr>
                <w:b/>
                <w:sz w:val="22"/>
                <w:szCs w:val="22"/>
                <w:lang w:val="ro-RO"/>
              </w:rPr>
              <w:t>09</w:t>
            </w:r>
            <w:r w:rsidRPr="00C00499">
              <w:rPr>
                <w:b/>
                <w:sz w:val="22"/>
                <w:szCs w:val="22"/>
                <w:lang w:val="ro-RO"/>
              </w:rPr>
              <w:t>”</w:t>
            </w:r>
            <w:r>
              <w:rPr>
                <w:b/>
                <w:sz w:val="22"/>
                <w:szCs w:val="22"/>
                <w:lang w:val="ro-RO"/>
              </w:rPr>
              <w:t xml:space="preserve"> </w:t>
            </w:r>
            <w:r w:rsidR="00203B53">
              <w:rPr>
                <w:b/>
                <w:sz w:val="22"/>
                <w:szCs w:val="22"/>
                <w:lang w:val="ro-RO"/>
              </w:rPr>
              <w:t>martie</w:t>
            </w:r>
            <w:r w:rsidR="00203B53" w:rsidRPr="00C00499">
              <w:rPr>
                <w:b/>
                <w:sz w:val="22"/>
                <w:szCs w:val="22"/>
                <w:lang w:val="ro-RO"/>
              </w:rPr>
              <w:t xml:space="preserve"> </w:t>
            </w:r>
            <w:r w:rsidRPr="00C00499">
              <w:rPr>
                <w:b/>
                <w:sz w:val="22"/>
                <w:szCs w:val="22"/>
                <w:lang w:val="ro-RO"/>
              </w:rPr>
              <w:t>201</w:t>
            </w:r>
            <w:r w:rsidR="00203B53">
              <w:rPr>
                <w:b/>
                <w:sz w:val="22"/>
                <w:szCs w:val="22"/>
                <w:lang w:val="ro-RO"/>
              </w:rPr>
              <w:t>7</w:t>
            </w:r>
          </w:p>
        </w:tc>
        <w:tc>
          <w:tcPr>
            <w:tcW w:w="708" w:type="dxa"/>
            <w:tcBorders>
              <w:top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ora</w:t>
            </w:r>
          </w:p>
        </w:tc>
        <w:tc>
          <w:tcPr>
            <w:tcW w:w="1311" w:type="dxa"/>
            <w:tcBorders>
              <w:top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r w:rsidR="00B62594" w:rsidRPr="00C00499" w:rsidTr="00612AEA">
        <w:trPr>
          <w:trHeight w:val="738"/>
        </w:trPr>
        <w:tc>
          <w:tcPr>
            <w:tcW w:w="2344" w:type="dxa"/>
            <w:tcBorders>
              <w:lef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B62594" w:rsidRPr="00C00499" w:rsidRDefault="00ED3C26" w:rsidP="00203B53">
            <w:pPr>
              <w:pStyle w:val="Header"/>
              <w:tabs>
                <w:tab w:val="clear" w:pos="4703"/>
                <w:tab w:val="clear" w:pos="9406"/>
              </w:tabs>
              <w:rPr>
                <w:b/>
                <w:sz w:val="22"/>
                <w:szCs w:val="22"/>
                <w:lang w:val="ro-RO"/>
              </w:rPr>
            </w:pPr>
            <w:r>
              <w:rPr>
                <w:b/>
                <w:sz w:val="22"/>
                <w:szCs w:val="22"/>
                <w:lang w:val="ro-RO"/>
              </w:rPr>
              <w:t>9</w:t>
            </w:r>
            <w:r w:rsidR="00203B53">
              <w:rPr>
                <w:b/>
                <w:sz w:val="22"/>
                <w:szCs w:val="22"/>
                <w:lang w:val="ro-RO"/>
              </w:rPr>
              <w:t>5</w:t>
            </w:r>
          </w:p>
        </w:tc>
        <w:tc>
          <w:tcPr>
            <w:tcW w:w="567" w:type="dxa"/>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w:t>
            </w:r>
            <w:r w:rsidR="00ED3C26">
              <w:rPr>
                <w:b/>
                <w:sz w:val="22"/>
                <w:szCs w:val="22"/>
                <w:lang w:val="ro-RO"/>
              </w:rPr>
              <w:t>0</w:t>
            </w:r>
            <w:r w:rsidR="00203B53">
              <w:rPr>
                <w:b/>
                <w:sz w:val="22"/>
                <w:szCs w:val="22"/>
                <w:lang w:val="ro-RO"/>
              </w:rPr>
              <w:t>9</w:t>
            </w:r>
            <w:r w:rsidRPr="00C00499">
              <w:rPr>
                <w:b/>
                <w:sz w:val="22"/>
                <w:szCs w:val="22"/>
                <w:lang w:val="ro-RO"/>
              </w:rPr>
              <w:t xml:space="preserve">” </w:t>
            </w:r>
            <w:r w:rsidR="00ED3C26">
              <w:rPr>
                <w:b/>
                <w:sz w:val="22"/>
                <w:szCs w:val="22"/>
                <w:lang w:val="ro-RO"/>
              </w:rPr>
              <w:t>decembrie</w:t>
            </w:r>
            <w:r w:rsidRPr="00C00499">
              <w:rPr>
                <w:b/>
                <w:sz w:val="22"/>
                <w:szCs w:val="22"/>
                <w:lang w:val="ro-RO"/>
              </w:rPr>
              <w:t xml:space="preserve">  201</w:t>
            </w:r>
            <w:r>
              <w:rPr>
                <w:b/>
                <w:sz w:val="22"/>
                <w:szCs w:val="22"/>
                <w:lang w:val="ro-RO"/>
              </w:rPr>
              <w:t>6</w:t>
            </w:r>
          </w:p>
        </w:tc>
        <w:tc>
          <w:tcPr>
            <w:tcW w:w="708" w:type="dxa"/>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p>
        </w:tc>
        <w:tc>
          <w:tcPr>
            <w:tcW w:w="1311" w:type="dxa"/>
            <w:tcBorders>
              <w:righ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p>
        </w:tc>
      </w:tr>
      <w:tr w:rsidR="00B62594" w:rsidRPr="00C00499" w:rsidTr="00612AEA">
        <w:trPr>
          <w:trHeight w:val="738"/>
        </w:trPr>
        <w:tc>
          <w:tcPr>
            <w:tcW w:w="2344" w:type="dxa"/>
            <w:tcBorders>
              <w:left w:val="thinThickMediumGap" w:sz="24" w:space="0" w:color="auto"/>
              <w:bottom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B62594" w:rsidRPr="00C00499" w:rsidRDefault="00B62594" w:rsidP="00290C92">
            <w:pPr>
              <w:pStyle w:val="Header"/>
              <w:tabs>
                <w:tab w:val="clear" w:pos="4703"/>
                <w:tab w:val="clear" w:pos="9406"/>
              </w:tabs>
              <w:rPr>
                <w:b/>
                <w:sz w:val="22"/>
                <w:szCs w:val="22"/>
                <w:lang w:val="ro-RO"/>
              </w:rPr>
            </w:pPr>
            <w:r w:rsidRPr="00C00499">
              <w:rPr>
                <w:b/>
                <w:sz w:val="22"/>
                <w:szCs w:val="22"/>
                <w:lang w:val="ro-RO"/>
              </w:rPr>
              <w:t>”</w:t>
            </w:r>
            <w:r w:rsidR="00203B53">
              <w:rPr>
                <w:b/>
                <w:sz w:val="22"/>
                <w:szCs w:val="22"/>
                <w:lang w:val="ro-RO"/>
              </w:rPr>
              <w:t>0</w:t>
            </w:r>
            <w:r w:rsidR="00290C92">
              <w:rPr>
                <w:b/>
                <w:sz w:val="22"/>
                <w:szCs w:val="22"/>
                <w:lang w:val="ro-RO"/>
              </w:rPr>
              <w:t>9</w:t>
            </w:r>
            <w:r w:rsidRPr="00C00499">
              <w:rPr>
                <w:b/>
                <w:sz w:val="22"/>
                <w:szCs w:val="22"/>
                <w:lang w:val="ro-RO"/>
              </w:rPr>
              <w:t>”</w:t>
            </w:r>
            <w:r>
              <w:rPr>
                <w:b/>
                <w:sz w:val="22"/>
                <w:szCs w:val="22"/>
                <w:lang w:val="ro-RO"/>
              </w:rPr>
              <w:t xml:space="preserve"> </w:t>
            </w:r>
            <w:r w:rsidR="00203B53">
              <w:rPr>
                <w:b/>
                <w:sz w:val="22"/>
                <w:szCs w:val="22"/>
                <w:lang w:val="ro-RO"/>
              </w:rPr>
              <w:t>martie</w:t>
            </w:r>
            <w:r w:rsidRPr="00C00499">
              <w:rPr>
                <w:b/>
                <w:sz w:val="22"/>
                <w:szCs w:val="22"/>
                <w:lang w:val="ro-RO"/>
              </w:rPr>
              <w:t xml:space="preserve">  201</w:t>
            </w:r>
            <w:r w:rsidR="00203B53">
              <w:rPr>
                <w:b/>
                <w:sz w:val="22"/>
                <w:szCs w:val="22"/>
                <w:lang w:val="ro-RO"/>
              </w:rPr>
              <w:t>7</w:t>
            </w:r>
          </w:p>
        </w:tc>
        <w:tc>
          <w:tcPr>
            <w:tcW w:w="567" w:type="dxa"/>
            <w:tcBorders>
              <w:bottom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rPr>
                <w:b/>
                <w:sz w:val="22"/>
                <w:szCs w:val="22"/>
                <w:lang w:val="ro-RO"/>
              </w:rPr>
            </w:pPr>
            <w:r w:rsidRPr="00C00499">
              <w:rPr>
                <w:b/>
                <w:sz w:val="22"/>
                <w:szCs w:val="22"/>
                <w:lang w:val="ro-RO"/>
              </w:rPr>
              <w:t>ora</w:t>
            </w:r>
          </w:p>
        </w:tc>
        <w:tc>
          <w:tcPr>
            <w:tcW w:w="3862" w:type="dxa"/>
            <w:gridSpan w:val="3"/>
            <w:tcBorders>
              <w:bottom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bl>
    <w:p w:rsidR="008E1AB6" w:rsidRDefault="008E1AB6" w:rsidP="001B53C3">
      <w:pPr>
        <w:jc w:val="center"/>
        <w:rPr>
          <w:b/>
          <w:sz w:val="28"/>
          <w:szCs w:val="28"/>
        </w:rPr>
      </w:pPr>
    </w:p>
    <w:p w:rsidR="00ED3C26" w:rsidRDefault="00ED3C26" w:rsidP="001B53C3">
      <w:pPr>
        <w:jc w:val="center"/>
        <w:rPr>
          <w:b/>
          <w:sz w:val="28"/>
          <w:szCs w:val="28"/>
        </w:rPr>
      </w:pPr>
    </w:p>
    <w:p w:rsidR="008E1AB6" w:rsidRDefault="008E1AB6" w:rsidP="001B53C3">
      <w:pPr>
        <w:jc w:val="center"/>
        <w:rPr>
          <w:b/>
          <w:sz w:val="28"/>
          <w:szCs w:val="28"/>
        </w:rPr>
      </w:pPr>
    </w:p>
    <w:p w:rsidR="009F7090" w:rsidRDefault="009F7090" w:rsidP="001B53C3">
      <w:pPr>
        <w:jc w:val="center"/>
        <w:rPr>
          <w:b/>
          <w:sz w:val="28"/>
          <w:szCs w:val="28"/>
        </w:rPr>
      </w:pPr>
    </w:p>
    <w:p w:rsidR="009F7090" w:rsidRDefault="009F7090" w:rsidP="001B53C3">
      <w:pPr>
        <w:jc w:val="center"/>
        <w:rPr>
          <w:b/>
          <w:sz w:val="28"/>
          <w:szCs w:val="28"/>
        </w:rPr>
      </w:pPr>
    </w:p>
    <w:p w:rsidR="00766D58" w:rsidRDefault="00766D58" w:rsidP="001B53C3">
      <w:pPr>
        <w:jc w:val="center"/>
        <w:rPr>
          <w:b/>
          <w:sz w:val="28"/>
          <w:szCs w:val="28"/>
        </w:rPr>
      </w:pPr>
    </w:p>
    <w:p w:rsidR="00766D58" w:rsidRDefault="00766D58" w:rsidP="001B53C3">
      <w:pPr>
        <w:jc w:val="center"/>
        <w:rPr>
          <w:b/>
          <w:sz w:val="28"/>
          <w:szCs w:val="28"/>
        </w:rPr>
      </w:pPr>
    </w:p>
    <w:p w:rsidR="00ED3C26" w:rsidRDefault="00ED3C26" w:rsidP="001E66A1">
      <w:pPr>
        <w:rPr>
          <w:lang w:val="en-US"/>
        </w:rPr>
      </w:pPr>
    </w:p>
    <w:tbl>
      <w:tblPr>
        <w:tblW w:w="9747" w:type="dxa"/>
        <w:tblLayout w:type="fixed"/>
        <w:tblLook w:val="04A0"/>
      </w:tblPr>
      <w:tblGrid>
        <w:gridCol w:w="9747"/>
      </w:tblGrid>
      <w:tr w:rsidR="001E66A1" w:rsidRPr="00C00499" w:rsidTr="00203B53">
        <w:trPr>
          <w:trHeight w:val="850"/>
        </w:trPr>
        <w:tc>
          <w:tcPr>
            <w:tcW w:w="9747" w:type="dxa"/>
            <w:vAlign w:val="center"/>
          </w:tcPr>
          <w:p w:rsidR="001E66A1" w:rsidRPr="00C00499" w:rsidRDefault="001E66A1" w:rsidP="00203B53">
            <w:pPr>
              <w:pStyle w:val="Heading1"/>
            </w:pPr>
            <w:bookmarkStart w:id="0" w:name="_Toc392180116"/>
            <w:bookmarkStart w:id="1" w:name="_Toc449539006"/>
            <w:r w:rsidRPr="00C00499">
              <w:lastRenderedPageBreak/>
              <w:t>SEC</w:t>
            </w:r>
            <w:r w:rsidR="00183E60">
              <w:rPr>
                <w:lang w:val="ro-RO"/>
              </w:rPr>
              <w:t>Ţ</w:t>
            </w:r>
            <w:r w:rsidRPr="00C00499">
              <w:t>IUNEA 1</w:t>
            </w:r>
            <w:bookmarkEnd w:id="0"/>
            <w:bookmarkEnd w:id="1"/>
          </w:p>
          <w:p w:rsidR="001E66A1" w:rsidRPr="00C00499" w:rsidRDefault="001E66A1" w:rsidP="00203B53">
            <w:pPr>
              <w:pStyle w:val="Heading1"/>
              <w:numPr>
                <w:ilvl w:val="0"/>
                <w:numId w:val="0"/>
              </w:numPr>
              <w:ind w:left="360"/>
            </w:pPr>
            <w:bookmarkStart w:id="2" w:name="_Toc392180117"/>
            <w:bookmarkStart w:id="3" w:name="_Toc449539007"/>
            <w:r w:rsidRPr="00C00499">
              <w:t>INSTRUCŢIUNI PENTRU OFERTANŢI (IPO)</w:t>
            </w:r>
            <w:bookmarkEnd w:id="2"/>
            <w:bookmarkEnd w:id="3"/>
          </w:p>
          <w:p w:rsidR="001E66A1" w:rsidRPr="00C00499" w:rsidRDefault="001E66A1" w:rsidP="00203B5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1E66A1" w:rsidRPr="00C00499" w:rsidTr="00203B53">
        <w:trPr>
          <w:trHeight w:val="600"/>
        </w:trPr>
        <w:tc>
          <w:tcPr>
            <w:tcW w:w="9747" w:type="dxa"/>
            <w:vAlign w:val="center"/>
          </w:tcPr>
          <w:p w:rsidR="001E66A1" w:rsidRPr="00C00499" w:rsidRDefault="001E66A1" w:rsidP="00183E60">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w:t>
            </w:r>
            <w:r w:rsidR="00183E60">
              <w:t>ţ</w:t>
            </w:r>
            <w:r w:rsidRPr="00C00499">
              <w:t>ii generale</w:t>
            </w:r>
            <w:bookmarkEnd w:id="4"/>
            <w:bookmarkEnd w:id="5"/>
          </w:p>
        </w:tc>
      </w:tr>
      <w:tr w:rsidR="001E66A1" w:rsidRPr="00C00499" w:rsidTr="00203B53">
        <w:trPr>
          <w:trHeight w:val="697"/>
        </w:trPr>
        <w:tc>
          <w:tcPr>
            <w:tcW w:w="9747" w:type="dxa"/>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1E66A1" w:rsidRPr="00C00499" w:rsidRDefault="001E66A1" w:rsidP="00203B53">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1E66A1" w:rsidRPr="0047349C" w:rsidRDefault="001E66A1" w:rsidP="00203B53">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1E66A1" w:rsidRPr="00C00499" w:rsidRDefault="001E66A1" w:rsidP="00203B53">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1E66A1" w:rsidRPr="00C00499" w:rsidRDefault="001E66A1" w:rsidP="00203B53">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1E66A1" w:rsidRDefault="001E66A1" w:rsidP="00203B53">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1E66A1" w:rsidRPr="00764A34" w:rsidRDefault="001E66A1" w:rsidP="00203B53">
            <w:pPr>
              <w:numPr>
                <w:ilvl w:val="1"/>
                <w:numId w:val="3"/>
              </w:numPr>
              <w:tabs>
                <w:tab w:val="left" w:pos="960"/>
                <w:tab w:val="left" w:pos="1134"/>
              </w:tabs>
              <w:spacing w:after="120"/>
              <w:ind w:left="0" w:firstLine="567"/>
              <w:rPr>
                <w:lang w:val="en-US"/>
              </w:rPr>
            </w:pPr>
            <w:r w:rsidRPr="005228F0">
              <w:t xml:space="preserve">Ofertantul nu este admis la licitaţie în cazul în care acesta este inclus în Lista de </w:t>
            </w:r>
            <w:r w:rsidRPr="005228F0">
              <w:lastRenderedPageBreak/>
              <w:t xml:space="preserve">interdicţie a operatorilor economici, conform prevederilor articolului </w:t>
            </w:r>
            <w:r w:rsidRPr="005228F0">
              <w:rPr>
                <w:b/>
              </w:rPr>
              <w:t>IPO39</w:t>
            </w:r>
            <w:r w:rsidRPr="005228F0">
              <w:t>.</w:t>
            </w:r>
          </w:p>
          <w:p w:rsidR="001E66A1" w:rsidRDefault="001E66A1" w:rsidP="00203B53">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Pr="00EC278C">
              <w:rPr>
                <w:b/>
              </w:rPr>
              <w:t>FDA 1.14.</w:t>
            </w:r>
            <w:r>
              <w:t xml:space="preserve">, atelierelor protejate </w:t>
            </w:r>
            <w:r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1E66A1" w:rsidRPr="00C00499" w:rsidRDefault="001E66A1" w:rsidP="00203B53">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1E66A1" w:rsidRPr="00C00499" w:rsidRDefault="001E66A1" w:rsidP="00203B53">
            <w:pPr>
              <w:tabs>
                <w:tab w:val="left" w:pos="1134"/>
                <w:tab w:val="left" w:pos="1602"/>
                <w:tab w:val="left" w:pos="2502"/>
              </w:tabs>
              <w:ind w:firstLine="567"/>
              <w:jc w:val="both"/>
            </w:pPr>
            <w:r w:rsidRPr="00C00499">
              <w:t>Secţiunea 1. Instrucţiuni pentru ofertanţi (IPO)</w:t>
            </w:r>
          </w:p>
          <w:p w:rsidR="001E66A1" w:rsidRPr="00C00499" w:rsidRDefault="001E66A1" w:rsidP="00203B53">
            <w:pPr>
              <w:tabs>
                <w:tab w:val="left" w:pos="1134"/>
                <w:tab w:val="left" w:pos="1602"/>
                <w:tab w:val="left" w:pos="2502"/>
              </w:tabs>
              <w:ind w:firstLine="567"/>
              <w:jc w:val="both"/>
            </w:pPr>
            <w:r w:rsidRPr="00C00499">
              <w:t>Secţiunea a 2-a. Fişa de date a achiziţiei (FDA)</w:t>
            </w:r>
          </w:p>
          <w:p w:rsidR="001E66A1" w:rsidRPr="00C00499" w:rsidRDefault="001E66A1" w:rsidP="00203B53">
            <w:pPr>
              <w:tabs>
                <w:tab w:val="left" w:pos="1134"/>
                <w:tab w:val="left" w:pos="1602"/>
                <w:tab w:val="left" w:pos="2502"/>
              </w:tabs>
              <w:ind w:firstLine="567"/>
              <w:jc w:val="both"/>
            </w:pPr>
            <w:r w:rsidRPr="00C00499">
              <w:t>Secţiunea a 3-a. Formulare pentru depunerea ofertei</w:t>
            </w:r>
          </w:p>
          <w:p w:rsidR="001E66A1" w:rsidRPr="00C00499" w:rsidRDefault="001E66A1" w:rsidP="00203B53">
            <w:pPr>
              <w:tabs>
                <w:tab w:val="left" w:pos="1134"/>
                <w:tab w:val="left" w:pos="1602"/>
                <w:tab w:val="left" w:pos="2502"/>
              </w:tabs>
              <w:ind w:firstLine="567"/>
              <w:jc w:val="both"/>
            </w:pPr>
            <w:r w:rsidRPr="00C00499">
              <w:t>Secţiunea a 4-a. Caietul de sarcini. Specificații tehnice și preț.</w:t>
            </w:r>
          </w:p>
          <w:p w:rsidR="001E66A1" w:rsidRPr="00C00499" w:rsidRDefault="001E66A1" w:rsidP="00203B53">
            <w:pPr>
              <w:tabs>
                <w:tab w:val="left" w:pos="1134"/>
                <w:tab w:val="left" w:pos="1602"/>
                <w:tab w:val="left" w:pos="2502"/>
              </w:tabs>
              <w:spacing w:after="120"/>
              <w:ind w:firstLine="567"/>
              <w:jc w:val="both"/>
            </w:pPr>
            <w:r w:rsidRPr="00C00499">
              <w:t>Secţiunea a 5-a. Formular de contract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1E66A1" w:rsidRPr="00C00499" w:rsidRDefault="001E66A1" w:rsidP="00203B53">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1E66A1" w:rsidRPr="0047349C" w:rsidRDefault="001E66A1" w:rsidP="00203B53">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1E66A1" w:rsidRPr="0047349C" w:rsidRDefault="001E66A1" w:rsidP="00203B53">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1E66A1" w:rsidRPr="00C00499" w:rsidRDefault="001E66A1" w:rsidP="00203B53">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1E66A1" w:rsidRPr="00C00499" w:rsidRDefault="001E66A1" w:rsidP="00203B53">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1E66A1" w:rsidRPr="00C00499" w:rsidRDefault="001E66A1" w:rsidP="00203B53">
            <w:pPr>
              <w:tabs>
                <w:tab w:val="left" w:pos="1134"/>
              </w:tabs>
              <w:ind w:firstLine="567"/>
              <w:jc w:val="both"/>
              <w:rPr>
                <w:lang w:val="en-US"/>
              </w:rPr>
            </w:pPr>
            <w:r w:rsidRPr="00C00499">
              <w:rPr>
                <w:lang w:val="en-US"/>
              </w:rPr>
              <w:t>f) standarde de protecţie a mediului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1E66A1" w:rsidRPr="00C00499" w:rsidRDefault="001E66A1" w:rsidP="00203B53">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1E66A1" w:rsidRDefault="001E66A1" w:rsidP="00203B53">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1E66A1" w:rsidRPr="00C00499" w:rsidRDefault="001E66A1" w:rsidP="00203B53">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E66A1" w:rsidRPr="00C00499" w:rsidRDefault="001E66A1" w:rsidP="00203B53">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1E66A1" w:rsidRPr="00C00499" w:rsidRDefault="001E66A1" w:rsidP="00203B53">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1E66A1" w:rsidRPr="00C00499" w:rsidRDefault="001E66A1" w:rsidP="00203B53">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E66A1" w:rsidRDefault="001E66A1" w:rsidP="00203B53">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1E66A1" w:rsidRPr="00C00499" w:rsidRDefault="001E66A1" w:rsidP="00203B53">
            <w:pPr>
              <w:numPr>
                <w:ilvl w:val="0"/>
                <w:numId w:val="35"/>
              </w:numPr>
              <w:tabs>
                <w:tab w:val="left" w:pos="1134"/>
              </w:tabs>
              <w:jc w:val="both"/>
            </w:pPr>
            <w:r w:rsidRPr="005228F0">
              <w:t>este inclus în Lista de interdicţie a operatorilor economici.</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Pr>
                <w:b/>
              </w:rPr>
              <w:t>4</w:t>
            </w:r>
            <w:r w:rsidRPr="00C00499">
              <w:t xml:space="preserve"> sau respectivele documente nu vizează toate situaţiile prevăzute la alin. </w:t>
            </w:r>
            <w:r w:rsidRPr="00C00499">
              <w:rPr>
                <w:b/>
              </w:rPr>
              <w:t>IPO12.1</w:t>
            </w:r>
            <w:r w:rsidRPr="00C00499">
              <w:t xml:space="preserve"> și </w:t>
            </w:r>
            <w:r w:rsidRPr="00C00499">
              <w:rPr>
                <w:b/>
              </w:rPr>
              <w:t>IPO12.</w:t>
            </w:r>
            <w:r>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1E66A1" w:rsidRPr="00C00499" w:rsidRDefault="001E66A1" w:rsidP="00203B53">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1E66A1" w:rsidRPr="00C00499" w:rsidRDefault="001E66A1" w:rsidP="00203B53">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1E66A1" w:rsidRPr="00C00499" w:rsidRDefault="001E66A1" w:rsidP="00203B53">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1E66A1" w:rsidRPr="00C00499" w:rsidRDefault="001E66A1" w:rsidP="00203B53">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1E66A1" w:rsidRPr="00C00499" w:rsidRDefault="001E66A1" w:rsidP="00203B53">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1E66A1" w:rsidRPr="00C00499" w:rsidRDefault="001E66A1" w:rsidP="00203B53">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1E66A1" w:rsidRPr="00C00499" w:rsidRDefault="001E66A1" w:rsidP="00203B53">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1E66A1" w:rsidRPr="00C00499" w:rsidRDefault="001E66A1" w:rsidP="00203B53">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1E66A1" w:rsidRPr="00C00499" w:rsidRDefault="001E66A1" w:rsidP="00203B53">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1E66A1" w:rsidRPr="00C00499" w:rsidRDefault="001E66A1" w:rsidP="00203B53">
            <w:pPr>
              <w:pStyle w:val="Heading3"/>
              <w:tabs>
                <w:tab w:val="left" w:pos="1134"/>
              </w:tabs>
              <w:ind w:firstLine="567"/>
            </w:pP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1E66A1" w:rsidRPr="00C00499" w:rsidRDefault="001E66A1" w:rsidP="00203B53">
            <w:pPr>
              <w:numPr>
                <w:ilvl w:val="1"/>
                <w:numId w:val="3"/>
              </w:numPr>
              <w:tabs>
                <w:tab w:val="left" w:pos="960"/>
                <w:tab w:val="left" w:pos="1134"/>
              </w:tabs>
              <w:spacing w:after="120"/>
              <w:ind w:left="0" w:firstLine="567"/>
              <w:jc w:val="both"/>
            </w:pPr>
            <w:r w:rsidRPr="00C00499">
              <w:t>Oferta va cuprinde următoarele:</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1E66A1" w:rsidRPr="00C00499" w:rsidRDefault="001E66A1" w:rsidP="00203B53">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1E66A1" w:rsidRPr="00C00499" w:rsidRDefault="001E66A1" w:rsidP="00203B53">
            <w:pPr>
              <w:numPr>
                <w:ilvl w:val="0"/>
                <w:numId w:val="6"/>
              </w:numPr>
              <w:tabs>
                <w:tab w:val="left" w:pos="1134"/>
                <w:tab w:val="left" w:pos="1320"/>
              </w:tabs>
              <w:spacing w:after="120"/>
              <w:ind w:left="0" w:firstLine="567"/>
              <w:jc w:val="both"/>
            </w:pPr>
            <w:r w:rsidRPr="00C00499">
              <w:t>transfer pe contul autorităţii contractante; sau</w:t>
            </w:r>
          </w:p>
          <w:p w:rsidR="001E66A1" w:rsidRPr="00C00499" w:rsidRDefault="001E66A1" w:rsidP="00203B53">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1E66A1" w:rsidRPr="008E7F39" w:rsidRDefault="001E66A1" w:rsidP="00203B53">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E66A1" w:rsidRPr="008E7F39" w:rsidRDefault="001E66A1" w:rsidP="00203B53">
            <w:pPr>
              <w:tabs>
                <w:tab w:val="left" w:pos="960"/>
                <w:tab w:val="left" w:pos="1134"/>
              </w:tabs>
              <w:spacing w:after="120"/>
              <w:ind w:left="567"/>
              <w:jc w:val="both"/>
            </w:pPr>
            <w:r w:rsidRPr="008E7F39">
              <w:t xml:space="preserve">a) expirarea termenului de valabilitate a garanţiei pentru ofertă; </w:t>
            </w:r>
          </w:p>
          <w:p w:rsidR="001E66A1" w:rsidRPr="008E7F39" w:rsidRDefault="001E66A1" w:rsidP="00203B53">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E66A1" w:rsidRPr="008E7F39" w:rsidRDefault="001E66A1" w:rsidP="00203B53">
            <w:pPr>
              <w:tabs>
                <w:tab w:val="left" w:pos="960"/>
                <w:tab w:val="left" w:pos="1134"/>
              </w:tabs>
              <w:spacing w:after="120"/>
              <w:ind w:left="567"/>
              <w:jc w:val="both"/>
            </w:pPr>
            <w:r w:rsidRPr="008E7F39">
              <w:t>c) suspendarea procedurii de licitaţie fără încheierea unui contract de achiziţii publice;</w:t>
            </w:r>
          </w:p>
          <w:p w:rsidR="001E66A1" w:rsidRPr="00C00499" w:rsidRDefault="001E66A1" w:rsidP="00203B53">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E66A1" w:rsidRPr="00C00499" w:rsidRDefault="001E66A1" w:rsidP="00203B53">
            <w:pPr>
              <w:numPr>
                <w:ilvl w:val="1"/>
                <w:numId w:val="3"/>
              </w:numPr>
              <w:tabs>
                <w:tab w:val="left" w:pos="960"/>
                <w:tab w:val="left" w:pos="1134"/>
              </w:tabs>
              <w:spacing w:after="120"/>
              <w:ind w:left="0" w:firstLine="567"/>
              <w:jc w:val="both"/>
            </w:pPr>
            <w:r w:rsidRPr="00C00499">
              <w:t>Garanţia pentru ofertă poate fi reţinută:</w:t>
            </w:r>
          </w:p>
          <w:p w:rsidR="001E66A1" w:rsidRPr="00C00499" w:rsidRDefault="001E66A1" w:rsidP="00203B53">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1E66A1" w:rsidRPr="00C00499" w:rsidRDefault="001E66A1" w:rsidP="00203B53">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1E66A1" w:rsidRPr="00C00499" w:rsidRDefault="001E66A1" w:rsidP="00203B53">
            <w:pPr>
              <w:numPr>
                <w:ilvl w:val="0"/>
                <w:numId w:val="8"/>
              </w:numPr>
              <w:tabs>
                <w:tab w:val="left" w:pos="1134"/>
                <w:tab w:val="left" w:pos="1680"/>
              </w:tabs>
              <w:spacing w:after="120"/>
              <w:ind w:left="0" w:firstLine="567"/>
              <w:jc w:val="both"/>
            </w:pPr>
          </w:p>
          <w:p w:rsidR="001E66A1" w:rsidRPr="00C00499" w:rsidRDefault="001E66A1" w:rsidP="00203B53">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1E66A1" w:rsidRPr="00C00499" w:rsidRDefault="001E66A1" w:rsidP="00203B53">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1E66A1" w:rsidRPr="00C00499" w:rsidRDefault="001E66A1" w:rsidP="00203B53">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1E66A1" w:rsidRPr="00C00499" w:rsidRDefault="001E66A1" w:rsidP="00203B53">
            <w:pPr>
              <w:numPr>
                <w:ilvl w:val="1"/>
                <w:numId w:val="3"/>
              </w:numPr>
              <w:tabs>
                <w:tab w:val="left" w:pos="960"/>
                <w:tab w:val="left" w:pos="1134"/>
              </w:tabs>
              <w:spacing w:after="120"/>
              <w:ind w:left="0" w:firstLine="567"/>
              <w:jc w:val="both"/>
            </w:pPr>
            <w:r w:rsidRPr="00C00499">
              <w:t>Plicul va conține:</w:t>
            </w:r>
          </w:p>
          <w:p w:rsidR="001E66A1" w:rsidRPr="00C00499" w:rsidRDefault="001E66A1" w:rsidP="00203B53">
            <w:pPr>
              <w:numPr>
                <w:ilvl w:val="0"/>
                <w:numId w:val="9"/>
              </w:numPr>
              <w:tabs>
                <w:tab w:val="left" w:pos="1134"/>
                <w:tab w:val="left" w:pos="1320"/>
              </w:tabs>
              <w:spacing w:after="120"/>
              <w:ind w:left="0" w:firstLine="567"/>
              <w:jc w:val="both"/>
            </w:pPr>
            <w:r w:rsidRPr="00C00499">
              <w:t>numele şi adresa ofertantului;</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1E66A1" w:rsidRPr="00C00499" w:rsidRDefault="001E66A1" w:rsidP="00203B53">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1E66A1" w:rsidRPr="00C00499" w:rsidRDefault="001E66A1" w:rsidP="00203B53">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prezenţa Garanţiei de ofertă, dacă se aplică;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documentele prezentate de ofertant. </w:t>
            </w:r>
          </w:p>
          <w:p w:rsidR="001E66A1" w:rsidRPr="00C00499" w:rsidRDefault="001E66A1" w:rsidP="00203B53">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1E66A1" w:rsidRPr="00C00499" w:rsidRDefault="001E66A1" w:rsidP="00203B53">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1E66A1" w:rsidRPr="00C00499" w:rsidRDefault="001E66A1" w:rsidP="00203B53">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1E66A1" w:rsidRPr="00C00499" w:rsidRDefault="001E66A1" w:rsidP="00203B53">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1E66A1" w:rsidRPr="00C00499" w:rsidRDefault="001E66A1" w:rsidP="00203B53">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E66A1" w:rsidRPr="00C00499" w:rsidRDefault="001E66A1" w:rsidP="00203B53">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1E66A1" w:rsidRPr="00C00499" w:rsidRDefault="001E66A1" w:rsidP="00203B53">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E66A1" w:rsidRPr="00C00499" w:rsidRDefault="001E66A1" w:rsidP="00203B53">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E66A1" w:rsidRPr="00C00499" w:rsidRDefault="001E66A1" w:rsidP="00203B53">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203B53">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1E66A1" w:rsidRPr="00C00499" w:rsidRDefault="001E66A1" w:rsidP="00203B53">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1E66A1" w:rsidRPr="00C00499" w:rsidRDefault="001E66A1" w:rsidP="00203B53">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1E66A1" w:rsidRPr="00C00499" w:rsidRDefault="001E66A1" w:rsidP="00203B53">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r>
              <w:t>Anularea procedurii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w:t>
            </w:r>
            <w:r>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1E66A1" w:rsidRDefault="001E66A1" w:rsidP="00203B53">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1E66A1" w:rsidRPr="00C00499" w:rsidRDefault="001E66A1" w:rsidP="00203B53">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1E66A1" w:rsidRDefault="001E66A1" w:rsidP="00203B53">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1E66A1" w:rsidRPr="00C00499" w:rsidRDefault="001E66A1" w:rsidP="00203B53">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1E66A1" w:rsidRPr="00C00499" w:rsidRDefault="001E66A1" w:rsidP="00203B53">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1E66A1" w:rsidRDefault="001E66A1" w:rsidP="00203B53">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E66A1" w:rsidRPr="00C00499" w:rsidRDefault="001E66A1" w:rsidP="00203B53">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1E66A1" w:rsidRPr="00C00499" w:rsidRDefault="001E66A1" w:rsidP="001E66A1">
      <w:pPr>
        <w:tabs>
          <w:tab w:val="left" w:pos="1134"/>
          <w:tab w:val="left" w:pos="3625"/>
        </w:tabs>
        <w:ind w:firstLine="567"/>
      </w:pPr>
    </w:p>
    <w:p w:rsidR="001E66A1" w:rsidRDefault="001E66A1" w:rsidP="001E66A1">
      <w:pPr>
        <w:spacing w:after="200" w:line="276" w:lineRule="auto"/>
      </w:pPr>
      <w:r>
        <w:br w:type="page"/>
      </w:r>
    </w:p>
    <w:p w:rsidR="001E66A1" w:rsidRPr="00C00499" w:rsidRDefault="001E66A1" w:rsidP="001E66A1">
      <w:pPr>
        <w:tabs>
          <w:tab w:val="left" w:pos="3625"/>
        </w:tabs>
      </w:pPr>
    </w:p>
    <w:tbl>
      <w:tblPr>
        <w:tblW w:w="9747" w:type="dxa"/>
        <w:tblLayout w:type="fixed"/>
        <w:tblLook w:val="04A0"/>
      </w:tblPr>
      <w:tblGrid>
        <w:gridCol w:w="638"/>
        <w:gridCol w:w="887"/>
        <w:gridCol w:w="2836"/>
        <w:gridCol w:w="992"/>
        <w:gridCol w:w="992"/>
        <w:gridCol w:w="3402"/>
      </w:tblGrid>
      <w:tr w:rsidR="001E66A1" w:rsidRPr="00C00499" w:rsidTr="00203B53">
        <w:trPr>
          <w:trHeight w:val="850"/>
        </w:trPr>
        <w:tc>
          <w:tcPr>
            <w:tcW w:w="9747" w:type="dxa"/>
            <w:gridSpan w:val="6"/>
            <w:vAlign w:val="center"/>
          </w:tcPr>
          <w:p w:rsidR="001E66A1" w:rsidRPr="00C00499" w:rsidRDefault="001E66A1" w:rsidP="00203B53">
            <w:pPr>
              <w:pStyle w:val="Heading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1E66A1" w:rsidRPr="00C00499" w:rsidTr="00203B53">
        <w:trPr>
          <w:trHeight w:val="600"/>
        </w:trPr>
        <w:tc>
          <w:tcPr>
            <w:tcW w:w="9747" w:type="dxa"/>
            <w:gridSpan w:val="6"/>
            <w:vAlign w:val="center"/>
          </w:tcPr>
          <w:p w:rsidR="001E66A1" w:rsidRPr="00C00499" w:rsidRDefault="001E66A1" w:rsidP="00203B53">
            <w:pPr>
              <w:spacing w:after="120"/>
              <w:jc w:val="both"/>
            </w:pPr>
          </w:p>
          <w:p w:rsidR="001E66A1" w:rsidRPr="00C00499" w:rsidRDefault="001E66A1" w:rsidP="00203B53">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1E66A1" w:rsidRDefault="001E66A1" w:rsidP="00203B53">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1E66A1" w:rsidRPr="00C00499" w:rsidRDefault="001E66A1" w:rsidP="00203B53">
            <w:pPr>
              <w:rPr>
                <w:i/>
                <w:lang w:val="en-US"/>
              </w:rPr>
            </w:pPr>
          </w:p>
        </w:tc>
      </w:tr>
      <w:tr w:rsidR="001E66A1" w:rsidRPr="00C00499" w:rsidTr="00203B53">
        <w:trPr>
          <w:trHeight w:val="600"/>
        </w:trPr>
        <w:tc>
          <w:tcPr>
            <w:tcW w:w="9747" w:type="dxa"/>
            <w:gridSpan w:val="6"/>
            <w:vAlign w:val="center"/>
          </w:tcPr>
          <w:p w:rsidR="001E66A1" w:rsidRDefault="001E66A1" w:rsidP="00203B53">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1E66A1" w:rsidRPr="00F83F4D" w:rsidRDefault="001E66A1" w:rsidP="00203B53"/>
          <w:tbl>
            <w:tblPr>
              <w:tblW w:w="9634" w:type="dxa"/>
              <w:tblLayout w:type="fixed"/>
              <w:tblLook w:val="04A0"/>
            </w:tblPr>
            <w:tblGrid>
              <w:gridCol w:w="674"/>
              <w:gridCol w:w="4254"/>
              <w:gridCol w:w="2211"/>
              <w:gridCol w:w="2495"/>
            </w:tblGrid>
            <w:tr w:rsidR="001E66A1" w:rsidRPr="001B7344" w:rsidTr="00203B5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jc w:val="center"/>
                    <w:rPr>
                      <w:b/>
                      <w:szCs w:val="22"/>
                    </w:rPr>
                  </w:pPr>
                  <w:r w:rsidRPr="00F650BC">
                    <w:rPr>
                      <w:b/>
                      <w:sz w:val="22"/>
                      <w:szCs w:val="22"/>
                    </w:rPr>
                    <w:t>Datele Autorității Contractante/Organizatorului procedurii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autorității contractante și IDNO]</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[descrierea succintă a obiectului de achiziție]</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Nr.:</w:t>
                  </w:r>
                </w:p>
                <w:p w:rsidR="001E66A1" w:rsidRPr="00F650BC" w:rsidRDefault="001E66A1" w:rsidP="00203B53">
                  <w:pPr>
                    <w:pStyle w:val="BodyText"/>
                    <w:rPr>
                      <w:b/>
                      <w:i/>
                      <w:szCs w:val="22"/>
                    </w:rPr>
                  </w:pPr>
                  <w:r w:rsidRPr="00F650BC">
                    <w:rPr>
                      <w:b/>
                      <w:i/>
                      <w:sz w:val="22"/>
                      <w:szCs w:val="22"/>
                    </w:rPr>
                    <w:t>Tipul procedurii de achiziție:</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[bunuri / servicii / lucrări]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codul CPV cel mai detaliat posibil potrivit obiectului de achiziție]</w:t>
                  </w:r>
                </w:p>
              </w:tc>
            </w:tr>
            <w:tr w:rsidR="001E66A1" w:rsidRPr="00F650BC" w:rsidTr="00203B53">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sursa exactă a surselor finaciare]</w:t>
                  </w:r>
                </w:p>
                <w:p w:rsidR="001E66A1" w:rsidRPr="00F650BC" w:rsidRDefault="001E66A1" w:rsidP="00203B53">
                  <w:pPr>
                    <w:pStyle w:val="BodyText"/>
                    <w:rPr>
                      <w:b/>
                      <w:i/>
                      <w:szCs w:val="22"/>
                    </w:rPr>
                  </w:pPr>
                  <w:r w:rsidRPr="00F650BC">
                    <w:rPr>
                      <w:b/>
                      <w:i/>
                      <w:sz w:val="22"/>
                      <w:szCs w:val="22"/>
                    </w:rPr>
                    <w:t>[se indică perioada bugetară]</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i/>
                      <w:szCs w:val="22"/>
                    </w:rPr>
                  </w:pPr>
                  <w:r w:rsidRPr="00F650BC">
                    <w:rPr>
                      <w:i/>
                      <w:sz w:val="22"/>
                      <w:szCs w:val="22"/>
                    </w:rPr>
                    <w:t>[se aplică sau nu se aplică]</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[limba de stat]</w:t>
                  </w:r>
                </w:p>
              </w:tc>
            </w:tr>
            <w:tr w:rsidR="001E66A1" w:rsidRPr="00F650BC" w:rsidTr="00203B53">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1E66A1" w:rsidRPr="00F650BC" w:rsidRDefault="001E66A1" w:rsidP="00203B53">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bottom w:val="single" w:sz="4" w:space="0" w:color="auto"/>
                  </w:tcBorders>
                  <w:vAlign w:val="center"/>
                </w:tcPr>
                <w:p w:rsidR="001E66A1" w:rsidRPr="00F650BC" w:rsidRDefault="001E66A1" w:rsidP="00203B53">
                  <w:pPr>
                    <w:pStyle w:val="BodyText"/>
                    <w:rPr>
                      <w:i/>
                      <w:szCs w:val="22"/>
                    </w:rPr>
                  </w:pPr>
                  <w:r w:rsidRPr="00F650BC">
                    <w:rPr>
                      <w:i/>
                      <w:sz w:val="22"/>
                      <w:szCs w:val="22"/>
                    </w:rPr>
                    <w:t xml:space="preserve">Persoana </w:t>
                  </w:r>
                </w:p>
                <w:p w:rsidR="001E66A1" w:rsidRPr="00F650BC" w:rsidRDefault="001E66A1" w:rsidP="00203B53">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1B7344" w:rsidTr="00203B5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i/>
                      <w:spacing w:val="-2"/>
                      <w:szCs w:val="24"/>
                    </w:rPr>
                  </w:pPr>
                  <w:r w:rsidRPr="00F650BC">
                    <w:rPr>
                      <w:i/>
                      <w:spacing w:val="-2"/>
                      <w:szCs w:val="24"/>
                    </w:rPr>
                    <w:t>[indicaţi una din formele de mai jos]</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Leasing</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Locațiune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De antrepriză</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1E66A1" w:rsidRPr="001B7344" w:rsidTr="00203B5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1E66A1" w:rsidRPr="001B7344" w:rsidRDefault="001E66A1" w:rsidP="00203B53">
            <w:pPr>
              <w:rPr>
                <w:lang w:val="en-US"/>
              </w:rPr>
            </w:pPr>
          </w:p>
          <w:p w:rsidR="001E66A1" w:rsidRPr="001B7344" w:rsidRDefault="001E66A1" w:rsidP="00203B53">
            <w:pPr>
              <w:rPr>
                <w:lang w:val="en-US"/>
              </w:rPr>
            </w:pPr>
          </w:p>
        </w:tc>
      </w:tr>
      <w:tr w:rsidR="001E66A1" w:rsidRPr="00C00499" w:rsidTr="00203B53">
        <w:trPr>
          <w:trHeight w:val="600"/>
        </w:trPr>
        <w:tc>
          <w:tcPr>
            <w:tcW w:w="9747" w:type="dxa"/>
            <w:gridSpan w:val="6"/>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Specificarea tehnică deplină solicitată, Standarde de referinţă</w:t>
            </w: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center"/>
              <w:rPr>
                <w:sz w:val="18"/>
                <w:szCs w:val="18"/>
                <w:lang w:val="en-US"/>
              </w:rPr>
            </w:pPr>
          </w:p>
        </w:tc>
        <w:tc>
          <w:tcPr>
            <w:tcW w:w="887" w:type="dxa"/>
            <w:shd w:val="clear" w:color="auto" w:fill="auto"/>
            <w:vAlign w:val="center"/>
          </w:tcPr>
          <w:p w:rsidR="001E66A1" w:rsidRPr="00C00499" w:rsidRDefault="001E66A1" w:rsidP="00203B53">
            <w:pPr>
              <w:ind w:left="-57" w:right="-57"/>
              <w:jc w:val="center"/>
              <w:rPr>
                <w:sz w:val="18"/>
                <w:szCs w:val="18"/>
                <w:lang w:val="en-US"/>
              </w:rPr>
            </w:pPr>
          </w:p>
        </w:tc>
        <w:tc>
          <w:tcPr>
            <w:tcW w:w="2836" w:type="dxa"/>
            <w:shd w:val="clear" w:color="auto" w:fill="auto"/>
            <w:vAlign w:val="center"/>
          </w:tcPr>
          <w:p w:rsidR="001E66A1" w:rsidRPr="00C00499" w:rsidRDefault="001E66A1" w:rsidP="00203B53">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1E66A1" w:rsidRPr="00C00499" w:rsidRDefault="001E66A1" w:rsidP="00203B53">
            <w:pPr>
              <w:ind w:left="-57" w:right="-57"/>
              <w:jc w:val="center"/>
              <w:rPr>
                <w:sz w:val="18"/>
                <w:szCs w:val="18"/>
                <w:lang w:val="en-US"/>
              </w:rPr>
            </w:pPr>
          </w:p>
        </w:tc>
        <w:tc>
          <w:tcPr>
            <w:tcW w:w="992" w:type="dxa"/>
            <w:shd w:val="clear" w:color="auto" w:fill="auto"/>
            <w:vAlign w:val="center"/>
          </w:tcPr>
          <w:p w:rsidR="001E66A1" w:rsidRPr="00C00499" w:rsidRDefault="001E66A1" w:rsidP="00203B53">
            <w:pPr>
              <w:ind w:left="-57" w:right="-57"/>
              <w:jc w:val="center"/>
              <w:rPr>
                <w:sz w:val="18"/>
                <w:szCs w:val="18"/>
                <w:lang w:val="en-US"/>
              </w:rPr>
            </w:pPr>
          </w:p>
        </w:tc>
        <w:tc>
          <w:tcPr>
            <w:tcW w:w="3402" w:type="dxa"/>
            <w:shd w:val="clear" w:color="auto" w:fill="auto"/>
            <w:vAlign w:val="center"/>
          </w:tcPr>
          <w:p w:rsidR="001E66A1" w:rsidRPr="00C00499" w:rsidRDefault="001E66A1" w:rsidP="00203B53">
            <w:pPr>
              <w:ind w:left="-57" w:right="-57"/>
              <w:jc w:val="center"/>
              <w:rPr>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jc w:val="center"/>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r>
    </w:tbl>
    <w:p w:rsidR="001E66A1" w:rsidRPr="00C00499" w:rsidRDefault="001E66A1" w:rsidP="001E66A1">
      <w:pPr>
        <w:rPr>
          <w:lang w:val="en-US"/>
        </w:rPr>
      </w:pPr>
    </w:p>
    <w:p w:rsidR="001E66A1" w:rsidRPr="00C00499" w:rsidRDefault="001E66A1" w:rsidP="001E66A1">
      <w:pPr>
        <w:rPr>
          <w:lang w:val="en-US"/>
        </w:rPr>
      </w:pPr>
    </w:p>
    <w:p w:rsidR="001E66A1" w:rsidRPr="00C00499" w:rsidRDefault="001E66A1" w:rsidP="001E66A1">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1E66A1" w:rsidRPr="00C00499" w:rsidRDefault="001E66A1" w:rsidP="001E66A1">
      <w:pPr>
        <w:rPr>
          <w:sz w:val="22"/>
          <w:szCs w:val="22"/>
        </w:rPr>
      </w:pPr>
    </w:p>
    <w:p w:rsidR="001E66A1" w:rsidRPr="00C00499" w:rsidRDefault="001E66A1" w:rsidP="001E66A1">
      <w:pPr>
        <w:rPr>
          <w:b/>
        </w:rPr>
      </w:pPr>
      <w:r w:rsidRPr="00C00499">
        <w:rPr>
          <w:b/>
        </w:rPr>
        <w:t>Ofertantul va include în ofertă următoarele documente/cerințe:</w:t>
      </w:r>
    </w:p>
    <w:p w:rsidR="001E66A1" w:rsidRPr="00C00499" w:rsidRDefault="001E66A1" w:rsidP="001E66A1">
      <w:pPr>
        <w:rPr>
          <w:sz w:val="22"/>
          <w:szCs w:val="22"/>
        </w:rPr>
      </w:pPr>
    </w:p>
    <w:tbl>
      <w:tblPr>
        <w:tblW w:w="9747" w:type="dxa"/>
        <w:tblLayout w:type="fixed"/>
        <w:tblLook w:val="04A0"/>
      </w:tblPr>
      <w:tblGrid>
        <w:gridCol w:w="675"/>
        <w:gridCol w:w="4111"/>
        <w:gridCol w:w="4268"/>
        <w:gridCol w:w="693"/>
      </w:tblGrid>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1E66A1" w:rsidRDefault="001E66A1" w:rsidP="00203B53">
            <w:pPr>
              <w:pStyle w:val="BodyText"/>
              <w:ind w:left="-113" w:right="-113"/>
              <w:jc w:val="center"/>
              <w:rPr>
                <w:rFonts w:ascii="Times New Roman" w:hAnsi="Times New Roman"/>
                <w:b/>
                <w:i/>
                <w:szCs w:val="22"/>
              </w:rPr>
            </w:pPr>
          </w:p>
          <w:p w:rsidR="001E66A1" w:rsidRDefault="001E66A1" w:rsidP="00203B53">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rPr>
                <w:b/>
                <w:lang w:val="en-US"/>
              </w:rPr>
            </w:pPr>
            <w:r w:rsidRPr="00C45519">
              <w:rPr>
                <w:b/>
                <w:lang w:val="en-US"/>
              </w:rPr>
              <w:t>Documente prin care se dovedeşte îndeplinirea cerinţei</w:t>
            </w:r>
          </w:p>
          <w:p w:rsidR="001E66A1" w:rsidRPr="00C45519" w:rsidRDefault="001E66A1" w:rsidP="00203B53">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1E66A1" w:rsidRPr="00C45519" w:rsidRDefault="001E66A1" w:rsidP="00203B53">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1E66A1" w:rsidRDefault="001E66A1" w:rsidP="00203B53">
            <w:pPr>
              <w:rPr>
                <w:lang w:val="en-US"/>
              </w:rPr>
            </w:pPr>
          </w:p>
          <w:p w:rsidR="001E66A1" w:rsidRPr="00C45519" w:rsidRDefault="001E66A1" w:rsidP="00203B53">
            <w:pPr>
              <w:rPr>
                <w:lang w:val="en-US"/>
              </w:rPr>
            </w:pPr>
            <w:r w:rsidRPr="00C45519">
              <w:rPr>
                <w:lang w:val="en-US"/>
              </w:rPr>
              <w:t>•</w:t>
            </w:r>
            <w:r w:rsidRPr="00C45519">
              <w:rPr>
                <w:lang w:val="en-US"/>
              </w:rPr>
              <w:tab/>
              <w:t>Certificat/decizie   de   înregistrare   a întreprinderii</w:t>
            </w:r>
            <w:r>
              <w:rPr>
                <w:lang w:val="en-US"/>
              </w:rPr>
              <w:t xml:space="preserve"> sau extras</w:t>
            </w:r>
          </w:p>
          <w:p w:rsidR="001E66A1" w:rsidRPr="00C45519" w:rsidRDefault="001E66A1" w:rsidP="00203B53">
            <w:pPr>
              <w:rPr>
                <w:lang w:val="en-US"/>
              </w:rPr>
            </w:pPr>
          </w:p>
          <w:p w:rsidR="001E66A1" w:rsidRPr="00C45519" w:rsidRDefault="001E66A1" w:rsidP="00203B53">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1E66A1" w:rsidRPr="00C45519" w:rsidRDefault="001E66A1" w:rsidP="00203B53">
            <w:pPr>
              <w:rPr>
                <w:lang w:val="en-US"/>
              </w:rPr>
            </w:pPr>
            <w:r w:rsidRPr="00C45519">
              <w:rPr>
                <w:lang w:val="en-US"/>
              </w:rPr>
              <w:t>•</w:t>
            </w:r>
            <w:r w:rsidRPr="00C45519">
              <w:rPr>
                <w:lang w:val="en-US"/>
              </w:rPr>
              <w:tab/>
              <w:t>statutul cu modificările la zi.</w:t>
            </w:r>
          </w:p>
          <w:p w:rsidR="001E66A1" w:rsidRPr="000E5ED0" w:rsidRDefault="001E66A1" w:rsidP="00203B53">
            <w:pPr>
              <w:rPr>
                <w:lang w:val="en-US"/>
              </w:rPr>
            </w:pPr>
            <w:r w:rsidRPr="000E5ED0">
              <w:rPr>
                <w:lang w:val="en-US"/>
              </w:rPr>
              <w:t>•</w:t>
            </w:r>
            <w:r w:rsidRPr="000E5ED0">
              <w:rPr>
                <w:lang w:val="en-US"/>
              </w:rPr>
              <w:tab/>
              <w:t>procese verbale relevante, etc.</w:t>
            </w:r>
          </w:p>
          <w:p w:rsidR="001E66A1" w:rsidRPr="000E5ED0" w:rsidRDefault="001E66A1" w:rsidP="00203B53">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1E66A1" w:rsidRDefault="001E66A1" w:rsidP="00203B53">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1E66A1" w:rsidRDefault="001E66A1" w:rsidP="00203B53">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1E66A1" w:rsidRPr="00C00499" w:rsidRDefault="001E66A1" w:rsidP="00203B53">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1E66A1" w:rsidRPr="00D70C33" w:rsidRDefault="001E66A1" w:rsidP="00203B53">
            <w:pPr>
              <w:rPr>
                <w:rFonts w:ascii="Baltica RR" w:hAnsi="Baltica RR"/>
                <w:bCs/>
                <w:i/>
                <w:iCs/>
              </w:rPr>
            </w:pPr>
          </w:p>
          <w:p w:rsidR="001E66A1" w:rsidRPr="001C0522" w:rsidRDefault="001E66A1" w:rsidP="00203B53">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1E66A1" w:rsidRPr="00D70C33" w:rsidRDefault="001E66A1" w:rsidP="00203B53">
            <w:pPr>
              <w:rPr>
                <w:rFonts w:ascii="Baltica RR" w:hAnsi="Baltica RR"/>
                <w:bCs/>
                <w:i/>
                <w:iCs/>
              </w:rPr>
            </w:pPr>
          </w:p>
          <w:p w:rsidR="001E66A1" w:rsidRPr="00D70C33" w:rsidRDefault="001E66A1" w:rsidP="00203B53">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512148" w:rsidRDefault="001E66A1" w:rsidP="00203B53">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1E66A1" w:rsidRPr="00512148" w:rsidRDefault="001E66A1" w:rsidP="00203B53">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203B53">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1E66A1" w:rsidRPr="00C00499" w:rsidRDefault="001E66A1" w:rsidP="00203B53">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1E66A1" w:rsidRPr="000F3CE2" w:rsidRDefault="001E66A1" w:rsidP="00203B53">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1E66A1" w:rsidRPr="0013542B" w:rsidRDefault="001E66A1" w:rsidP="00203B53">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13542B" w:rsidRDefault="001E66A1" w:rsidP="00203B53">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1E66A1" w:rsidRPr="0013542B" w:rsidRDefault="001E66A1" w:rsidP="00203B53">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1E66A1" w:rsidRPr="00D70C33" w:rsidRDefault="001E66A1" w:rsidP="00203B53">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512148"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E36DB7" w:rsidRDefault="001E66A1" w:rsidP="00203B53">
            <w:pPr>
              <w:rPr>
                <w:b/>
                <w:lang w:val="en-US"/>
              </w:rPr>
            </w:pPr>
            <w:r w:rsidRPr="00EC278C">
              <w:rPr>
                <w:b/>
                <w:sz w:val="22"/>
                <w:lang w:val="en-US"/>
              </w:rPr>
              <w:t>Documente prin care se dovedeşte îndeplinirea cerinţei</w:t>
            </w:r>
          </w:p>
          <w:p w:rsidR="001E66A1" w:rsidRPr="00E36DB7" w:rsidRDefault="001E66A1" w:rsidP="00203B53">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1E66A1" w:rsidRPr="00E36DB7" w:rsidRDefault="001E66A1" w:rsidP="00203B53">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1E66A1" w:rsidRPr="001C0522" w:rsidRDefault="001E66A1" w:rsidP="00203B53">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1E66A1" w:rsidRPr="00C45519" w:rsidRDefault="001E66A1" w:rsidP="00203B53">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1E66A1" w:rsidRPr="00512148"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203B53">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bl>
    <w:p w:rsidR="001E66A1" w:rsidRPr="00C00499" w:rsidRDefault="001E66A1" w:rsidP="001E66A1"/>
    <w:p w:rsidR="001E66A1" w:rsidRPr="00C00499" w:rsidRDefault="001E66A1" w:rsidP="001E66A1">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1E66A1" w:rsidRPr="00C00499" w:rsidRDefault="001E66A1" w:rsidP="001E66A1"/>
    <w:tbl>
      <w:tblPr>
        <w:tblW w:w="9747" w:type="dxa"/>
        <w:tblLayout w:type="fixed"/>
        <w:tblLook w:val="04A0"/>
      </w:tblPr>
      <w:tblGrid>
        <w:gridCol w:w="534"/>
        <w:gridCol w:w="2834"/>
        <w:gridCol w:w="284"/>
        <w:gridCol w:w="1134"/>
        <w:gridCol w:w="4961"/>
      </w:tblGrid>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[forma garanției a/b/c]</w:t>
            </w:r>
          </w:p>
          <w:p w:rsidR="001E66A1" w:rsidRPr="00C00499" w:rsidRDefault="001E66A1" w:rsidP="00203B53">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1E66A1" w:rsidRPr="00C00499" w:rsidRDefault="001E66A1" w:rsidP="00203B53">
            <w:pPr>
              <w:tabs>
                <w:tab w:val="left" w:pos="372"/>
              </w:tabs>
              <w:suppressAutoHyphens/>
              <w:spacing w:before="120" w:after="120"/>
              <w:ind w:left="372"/>
              <w:rPr>
                <w:i/>
              </w:rPr>
            </w:pPr>
            <w:r w:rsidRPr="00C00499">
              <w:rPr>
                <w:i/>
                <w:sz w:val="22"/>
                <w:szCs w:val="22"/>
              </w:rPr>
              <w:t>sau</w:t>
            </w:r>
          </w:p>
          <w:p w:rsidR="001E66A1" w:rsidRPr="00C00499" w:rsidRDefault="001E66A1" w:rsidP="00203B53">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E66A1" w:rsidRPr="00C00499" w:rsidRDefault="001E66A1" w:rsidP="00203B53">
            <w:pPr>
              <w:spacing w:after="120"/>
              <w:ind w:left="599"/>
              <w:rPr>
                <w:i/>
              </w:rPr>
            </w:pPr>
            <w:r w:rsidRPr="00C00499">
              <w:rPr>
                <w:i/>
                <w:sz w:val="22"/>
                <w:szCs w:val="22"/>
              </w:rPr>
              <w:t>Beneficiarul plăţii:</w:t>
            </w:r>
          </w:p>
          <w:p w:rsidR="001E66A1" w:rsidRPr="00C00499" w:rsidRDefault="001E66A1" w:rsidP="00203B53">
            <w:pPr>
              <w:spacing w:after="120"/>
              <w:ind w:left="599"/>
              <w:rPr>
                <w:i/>
              </w:rPr>
            </w:pPr>
            <w:r w:rsidRPr="00C00499">
              <w:rPr>
                <w:i/>
                <w:sz w:val="22"/>
                <w:szCs w:val="22"/>
              </w:rPr>
              <w:t>Denumirea Băncii:</w:t>
            </w:r>
          </w:p>
          <w:p w:rsidR="001E66A1" w:rsidRPr="00C00499" w:rsidRDefault="001E66A1" w:rsidP="00203B53">
            <w:pPr>
              <w:spacing w:after="120"/>
              <w:ind w:left="599"/>
              <w:rPr>
                <w:i/>
              </w:rPr>
            </w:pPr>
            <w:r w:rsidRPr="00C00499">
              <w:rPr>
                <w:i/>
                <w:sz w:val="22"/>
                <w:szCs w:val="22"/>
              </w:rPr>
              <w:t xml:space="preserve">Codul fiscal: </w:t>
            </w:r>
          </w:p>
          <w:p w:rsidR="001E66A1" w:rsidRPr="00C00499" w:rsidRDefault="001E66A1" w:rsidP="00203B53">
            <w:pPr>
              <w:spacing w:after="120"/>
              <w:ind w:left="599"/>
              <w:rPr>
                <w:i/>
              </w:rPr>
            </w:pPr>
            <w:r w:rsidRPr="00C00499">
              <w:rPr>
                <w:i/>
                <w:sz w:val="22"/>
                <w:szCs w:val="22"/>
              </w:rPr>
              <w:t>Contul de decontare</w:t>
            </w:r>
            <w:r w:rsidRPr="00C00499">
              <w:rPr>
                <w:i/>
                <w:spacing w:val="-2"/>
                <w:sz w:val="22"/>
                <w:szCs w:val="22"/>
              </w:rPr>
              <w:t xml:space="preserve">: </w:t>
            </w:r>
          </w:p>
          <w:p w:rsidR="001E66A1" w:rsidRPr="00C00499" w:rsidRDefault="001E66A1" w:rsidP="00203B53">
            <w:pPr>
              <w:spacing w:after="120"/>
              <w:ind w:left="599"/>
              <w:rPr>
                <w:i/>
              </w:rPr>
            </w:pPr>
            <w:r w:rsidRPr="00C00499">
              <w:rPr>
                <w:i/>
                <w:sz w:val="22"/>
                <w:szCs w:val="22"/>
              </w:rPr>
              <w:t xml:space="preserve">Contul trezorerial: </w:t>
            </w:r>
          </w:p>
          <w:p w:rsidR="001E66A1" w:rsidRPr="00C00499" w:rsidRDefault="001E66A1" w:rsidP="00203B53">
            <w:pPr>
              <w:spacing w:after="120"/>
              <w:ind w:left="599"/>
              <w:rPr>
                <w:i/>
              </w:rPr>
            </w:pPr>
            <w:r w:rsidRPr="00C00499">
              <w:rPr>
                <w:i/>
                <w:sz w:val="22"/>
                <w:szCs w:val="22"/>
              </w:rPr>
              <w:t xml:space="preserve">Contul bancar: </w:t>
            </w:r>
          </w:p>
          <w:p w:rsidR="001E66A1" w:rsidRPr="00C00499" w:rsidRDefault="001E66A1" w:rsidP="00203B53">
            <w:pPr>
              <w:spacing w:after="120"/>
              <w:ind w:left="599"/>
              <w:rPr>
                <w:i/>
              </w:rPr>
            </w:pPr>
            <w:r w:rsidRPr="00C00499">
              <w:rPr>
                <w:i/>
                <w:sz w:val="22"/>
                <w:szCs w:val="22"/>
              </w:rPr>
              <w:t xml:space="preserve">Trezoreria teritorială: </w:t>
            </w:r>
          </w:p>
          <w:p w:rsidR="001E66A1" w:rsidRPr="00C00499" w:rsidRDefault="001E66A1" w:rsidP="00203B53">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1E66A1" w:rsidRPr="00C00499" w:rsidRDefault="001E66A1" w:rsidP="00203B53">
            <w:pPr>
              <w:tabs>
                <w:tab w:val="left" w:pos="1152"/>
              </w:tabs>
              <w:suppressAutoHyphens/>
              <w:spacing w:before="120" w:after="120"/>
              <w:ind w:left="372"/>
              <w:rPr>
                <w:i/>
              </w:rPr>
            </w:pPr>
            <w:r w:rsidRPr="00C00499">
              <w:rPr>
                <w:i/>
                <w:sz w:val="22"/>
                <w:szCs w:val="22"/>
              </w:rPr>
              <w:t>sau</w:t>
            </w:r>
          </w:p>
          <w:p w:rsidR="001E66A1" w:rsidRPr="00C00499" w:rsidRDefault="001E66A1" w:rsidP="00203B53">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pPr>
            <w:r w:rsidRPr="00C00499">
              <w:rPr>
                <w:b/>
                <w:i/>
                <w:sz w:val="22"/>
                <w:szCs w:val="22"/>
              </w:rPr>
              <w:t xml:space="preserve">________% </w:t>
            </w:r>
            <w:r w:rsidRPr="00C00499">
              <w:rPr>
                <w:i/>
                <w:sz w:val="22"/>
                <w:szCs w:val="22"/>
              </w:rPr>
              <w:t>din valoarea ofertei fără TVA.</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_______ [ediția aplicabilă]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b/>
                <w:i/>
              </w:rPr>
            </w:pP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8D567F" w:rsidRDefault="001E66A1" w:rsidP="00203B53">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tabs>
                <w:tab w:val="left" w:pos="372"/>
              </w:tabs>
              <w:suppressAutoHyphens/>
              <w:rPr>
                <w:b/>
                <w:i/>
              </w:rPr>
            </w:pPr>
            <w:r w:rsidRPr="00F650BC">
              <w:rPr>
                <w:b/>
                <w:i/>
                <w:sz w:val="22"/>
                <w:szCs w:val="22"/>
              </w:rPr>
              <w:t>[indicaţi]</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Default="001E66A1" w:rsidP="00203B53">
            <w:pPr>
              <w:tabs>
                <w:tab w:val="left" w:pos="372"/>
              </w:tabs>
              <w:suppressAutoHyphens/>
              <w:rPr>
                <w:b/>
                <w:spacing w:val="-4"/>
              </w:rPr>
            </w:pPr>
            <w:r w:rsidRPr="00110FC9">
              <w:rPr>
                <w:b/>
                <w:spacing w:val="-4"/>
                <w:sz w:val="22"/>
                <w:szCs w:val="22"/>
              </w:rPr>
              <w:t>Achitarea va fi efectuată utilizînd sistemul de e-facturare.</w:t>
            </w:r>
          </w:p>
          <w:p w:rsidR="001E66A1" w:rsidRPr="00C00499" w:rsidRDefault="001E66A1" w:rsidP="00203B53">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i/>
                <w:spacing w:val="-4"/>
                <w:lang w:val="en-US"/>
              </w:rPr>
            </w:pPr>
            <w:r w:rsidRPr="00C00499">
              <w:rPr>
                <w:i/>
                <w:spacing w:val="-4"/>
                <w:sz w:val="22"/>
                <w:szCs w:val="22"/>
                <w:lang w:val="en-US"/>
              </w:rPr>
              <w:t>[30 zile]</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1E66A1" w:rsidRPr="00C00499" w:rsidTr="00203B53">
        <w:trPr>
          <w:trHeight w:val="600"/>
        </w:trPr>
        <w:tc>
          <w:tcPr>
            <w:tcW w:w="9747" w:type="dxa"/>
            <w:gridSpan w:val="5"/>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Pentru achiziționarea de: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Autoritatea contractantă: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Adresa autorității contractante: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Cs/>
              </w:rPr>
            </w:pPr>
            <w:r w:rsidRPr="00C00499">
              <w:rPr>
                <w:i/>
                <w:iCs/>
                <w:sz w:val="22"/>
                <w:szCs w:val="22"/>
              </w:rPr>
              <w:t xml:space="preserve">A nu se deschide înainte de: </w:t>
            </w:r>
          </w:p>
        </w:tc>
      </w:tr>
      <w:tr w:rsidR="001E66A1" w:rsidRPr="00C00499" w:rsidTr="00203B53">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1E66A1" w:rsidRPr="00C00499" w:rsidRDefault="001E66A1" w:rsidP="00203B53">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lang w:eastAsia="ru-RU"/>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1E66A1" w:rsidRPr="00C00499" w:rsidRDefault="001E66A1" w:rsidP="00203B53">
            <w:pPr>
              <w:tabs>
                <w:tab w:val="left" w:pos="372"/>
                <w:tab w:val="right" w:pos="7254"/>
              </w:tabs>
              <w:suppressAutoHyphens/>
              <w:rPr>
                <w:i/>
                <w:iCs/>
              </w:rPr>
            </w:pPr>
            <w:r w:rsidRPr="00C00499">
              <w:rPr>
                <w:i/>
                <w:iCs/>
                <w:sz w:val="22"/>
                <w:szCs w:val="22"/>
              </w:rPr>
              <w:t>Data-limită pentru depunerea ofertelor este:</w:t>
            </w: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1E66A1" w:rsidRPr="00C00499" w:rsidRDefault="001E66A1" w:rsidP="00203B53">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lang w:eastAsia="ru-RU"/>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1E66A1" w:rsidRPr="008D567F" w:rsidRDefault="001E66A1" w:rsidP="00203B53">
            <w:pPr>
              <w:rPr>
                <w:lang w:val="en-US"/>
              </w:rPr>
            </w:pPr>
            <w:r w:rsidRPr="008D567F">
              <w:rPr>
                <w:sz w:val="22"/>
                <w:lang w:val="en-US"/>
              </w:rPr>
              <w:t>Orice persoană este autorizată să participe la deschiderea ofertelor</w:t>
            </w:r>
          </w:p>
        </w:tc>
      </w:tr>
      <w:tr w:rsidR="001E66A1" w:rsidRPr="00C00499" w:rsidTr="00203B53">
        <w:trPr>
          <w:trHeight w:val="600"/>
        </w:trPr>
        <w:tc>
          <w:tcPr>
            <w:tcW w:w="9747" w:type="dxa"/>
            <w:gridSpan w:val="5"/>
            <w:tcBorders>
              <w:bottom w:val="single" w:sz="4" w:space="0" w:color="auto"/>
            </w:tcBorders>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1E66A1" w:rsidRPr="00C00499" w:rsidTr="00203B53">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rPr>
            </w:pPr>
            <w:r w:rsidRPr="00C00499">
              <w:rPr>
                <w:b/>
                <w:i/>
                <w:sz w:val="22"/>
                <w:szCs w:val="22"/>
              </w:rPr>
              <w:t>[lei MD]</w:t>
            </w:r>
          </w:p>
        </w:tc>
      </w:tr>
      <w:tr w:rsidR="001E66A1" w:rsidRPr="00C00499" w:rsidTr="00203B53">
        <w:trPr>
          <w:trHeight w:val="600"/>
        </w:trPr>
        <w:tc>
          <w:tcPr>
            <w:tcW w:w="534" w:type="dxa"/>
            <w:vMerge/>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1E66A1" w:rsidRPr="00C00499" w:rsidTr="00203B53">
        <w:trPr>
          <w:trHeight w:val="600"/>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1E66A1" w:rsidRPr="00C00499" w:rsidTr="00203B53">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1E66A1" w:rsidRPr="00C00499" w:rsidRDefault="001E66A1" w:rsidP="00203B53">
            <w:pPr>
              <w:tabs>
                <w:tab w:val="right" w:pos="4743"/>
              </w:tabs>
              <w:jc w:val="both"/>
              <w:rPr>
                <w:i/>
                <w:color w:val="000000"/>
              </w:rPr>
            </w:pPr>
          </w:p>
        </w:tc>
      </w:tr>
      <w:tr w:rsidR="001E66A1" w:rsidRPr="00C00499" w:rsidTr="00203B53">
        <w:trPr>
          <w:trHeight w:val="1731"/>
        </w:trPr>
        <w:tc>
          <w:tcPr>
            <w:tcW w:w="534"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6.3.</w:t>
            </w:r>
          </w:p>
          <w:p w:rsidR="001E66A1" w:rsidRPr="00C00499" w:rsidRDefault="001E66A1" w:rsidP="00203B53">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E66A1" w:rsidRPr="00C00499" w:rsidRDefault="001E66A1" w:rsidP="00203B53">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1E66A1" w:rsidRPr="00C00499" w:rsidTr="00203B53">
        <w:trPr>
          <w:trHeight w:val="600"/>
        </w:trPr>
        <w:tc>
          <w:tcPr>
            <w:tcW w:w="9747" w:type="dxa"/>
            <w:gridSpan w:val="5"/>
            <w:tcBorders>
              <w:top w:val="single" w:sz="4" w:space="0" w:color="auto"/>
            </w:tcBorders>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color w:val="000000"/>
              </w:rPr>
            </w:pPr>
            <w:r w:rsidRPr="00C00499">
              <w:rPr>
                <w:b/>
                <w:color w:val="000000"/>
                <w:sz w:val="22"/>
                <w:szCs w:val="22"/>
              </w:rPr>
              <w:t xml:space="preserve">Se va aplica criteriul de avaluare: </w:t>
            </w:r>
          </w:p>
          <w:p w:rsidR="001E66A1" w:rsidRPr="00C00499" w:rsidRDefault="001E66A1" w:rsidP="00203B53">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1E66A1" w:rsidRPr="00C00499" w:rsidRDefault="001E66A1" w:rsidP="00203B53">
            <w:pPr>
              <w:tabs>
                <w:tab w:val="right" w:pos="4743"/>
              </w:tabs>
              <w:jc w:val="both"/>
              <w:rPr>
                <w:b/>
                <w:i/>
                <w:iCs/>
                <w:color w:val="FF0000"/>
              </w:rPr>
            </w:pPr>
            <w:r w:rsidRPr="00C00499">
              <w:rPr>
                <w:b/>
                <w:i/>
                <w:color w:val="000000"/>
                <w:sz w:val="22"/>
                <w:szCs w:val="22"/>
              </w:rPr>
              <w:t>[pe poziții sau pe loturi]</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b/>
                <w:i/>
                <w:sz w:val="22"/>
                <w:szCs w:val="22"/>
              </w:rPr>
              <w:t>_____</w:t>
            </w:r>
            <w:r w:rsidRPr="00C00499">
              <w:rPr>
                <w:b/>
                <w:i/>
                <w:color w:val="000000"/>
                <w:sz w:val="22"/>
                <w:szCs w:val="22"/>
              </w:rPr>
              <w:t>%</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[forma garanției de bună execuție a/b/c]</w:t>
            </w:r>
          </w:p>
          <w:p w:rsidR="001E66A1" w:rsidRPr="0013542B" w:rsidRDefault="001E66A1" w:rsidP="00203B53">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1E66A1" w:rsidRPr="00C00499" w:rsidRDefault="001E66A1" w:rsidP="00203B53">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1E66A1" w:rsidRPr="00C00499" w:rsidRDefault="001E66A1" w:rsidP="00203B53">
            <w:pPr>
              <w:spacing w:after="120"/>
              <w:ind w:left="599"/>
              <w:rPr>
                <w:i/>
              </w:rPr>
            </w:pPr>
            <w:r w:rsidRPr="00C00499">
              <w:rPr>
                <w:i/>
                <w:sz w:val="22"/>
                <w:szCs w:val="22"/>
              </w:rPr>
              <w:t>Beneficiarul plăţii:</w:t>
            </w:r>
          </w:p>
          <w:p w:rsidR="001E66A1" w:rsidRPr="00C00499" w:rsidRDefault="001E66A1" w:rsidP="00203B53">
            <w:pPr>
              <w:spacing w:after="120"/>
              <w:ind w:left="599"/>
              <w:rPr>
                <w:i/>
              </w:rPr>
            </w:pPr>
            <w:r w:rsidRPr="00C00499">
              <w:rPr>
                <w:i/>
                <w:sz w:val="22"/>
                <w:szCs w:val="22"/>
              </w:rPr>
              <w:t>Denumirea Băncii:</w:t>
            </w:r>
          </w:p>
          <w:p w:rsidR="001E66A1" w:rsidRPr="00C00499" w:rsidRDefault="001E66A1" w:rsidP="00203B53">
            <w:pPr>
              <w:spacing w:after="120"/>
              <w:ind w:left="599"/>
              <w:rPr>
                <w:i/>
              </w:rPr>
            </w:pPr>
            <w:r w:rsidRPr="00C00499">
              <w:rPr>
                <w:i/>
                <w:sz w:val="22"/>
                <w:szCs w:val="22"/>
              </w:rPr>
              <w:t>Codul fiscal:</w:t>
            </w:r>
          </w:p>
          <w:p w:rsidR="001E66A1" w:rsidRPr="00C00499" w:rsidRDefault="001E66A1" w:rsidP="00203B53">
            <w:pPr>
              <w:spacing w:after="120"/>
              <w:ind w:left="599"/>
              <w:rPr>
                <w:i/>
              </w:rPr>
            </w:pPr>
            <w:r w:rsidRPr="00C00499">
              <w:rPr>
                <w:i/>
                <w:sz w:val="22"/>
                <w:szCs w:val="22"/>
              </w:rPr>
              <w:lastRenderedPageBreak/>
              <w:t xml:space="preserve">Contul de decontare; </w:t>
            </w:r>
          </w:p>
          <w:p w:rsidR="001E66A1" w:rsidRPr="00C00499" w:rsidRDefault="001E66A1" w:rsidP="00203B53">
            <w:pPr>
              <w:spacing w:after="120"/>
              <w:ind w:left="599"/>
              <w:rPr>
                <w:i/>
              </w:rPr>
            </w:pPr>
            <w:r w:rsidRPr="00C00499">
              <w:rPr>
                <w:i/>
                <w:sz w:val="22"/>
                <w:szCs w:val="22"/>
              </w:rPr>
              <w:t xml:space="preserve">Contul trezorerial: </w:t>
            </w:r>
          </w:p>
          <w:p w:rsidR="001E66A1" w:rsidRPr="00C00499" w:rsidRDefault="001E66A1" w:rsidP="00203B53">
            <w:pPr>
              <w:spacing w:after="120"/>
              <w:ind w:left="599"/>
              <w:rPr>
                <w:i/>
              </w:rPr>
            </w:pPr>
            <w:r w:rsidRPr="00C00499">
              <w:rPr>
                <w:i/>
                <w:sz w:val="22"/>
                <w:szCs w:val="22"/>
              </w:rPr>
              <w:t xml:space="preserve">Contul bancar: </w:t>
            </w:r>
          </w:p>
          <w:p w:rsidR="001E66A1" w:rsidRPr="00C00499" w:rsidRDefault="001E66A1" w:rsidP="00203B53">
            <w:pPr>
              <w:spacing w:after="120"/>
              <w:ind w:left="599"/>
              <w:rPr>
                <w:i/>
              </w:rPr>
            </w:pPr>
            <w:r w:rsidRPr="00C00499">
              <w:rPr>
                <w:i/>
                <w:sz w:val="22"/>
                <w:szCs w:val="22"/>
              </w:rPr>
              <w:t xml:space="preserve">Trezoreria teritorială: </w:t>
            </w:r>
          </w:p>
          <w:p w:rsidR="001E66A1" w:rsidRPr="00C00499" w:rsidRDefault="001E66A1" w:rsidP="00203B53">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1E66A1" w:rsidRPr="00C00499" w:rsidRDefault="001E66A1" w:rsidP="00203B53">
            <w:pPr>
              <w:tabs>
                <w:tab w:val="left" w:pos="1152"/>
              </w:tabs>
              <w:suppressAutoHyphens/>
              <w:spacing w:before="120" w:after="120"/>
              <w:ind w:left="372"/>
              <w:rPr>
                <w:i/>
              </w:rPr>
            </w:pPr>
            <w:r w:rsidRPr="00C00499">
              <w:rPr>
                <w:i/>
                <w:sz w:val="22"/>
                <w:szCs w:val="22"/>
              </w:rPr>
              <w:t>sau</w:t>
            </w:r>
          </w:p>
          <w:p w:rsidR="001E66A1" w:rsidRPr="00C00499" w:rsidRDefault="001E66A1" w:rsidP="00203B53">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8D567F" w:rsidRDefault="001E66A1" w:rsidP="00203B53">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Nu se cere.</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1E66A1" w:rsidRPr="00C00499" w:rsidRDefault="001E66A1" w:rsidP="00203B53">
            <w:pPr>
              <w:tabs>
                <w:tab w:val="right" w:pos="4743"/>
              </w:tabs>
              <w:jc w:val="both"/>
              <w:rPr>
                <w:b/>
                <w:i/>
                <w:iCs/>
                <w:color w:val="FF0000"/>
                <w:lang w:val="en-US"/>
              </w:rPr>
            </w:pPr>
            <w:r w:rsidRPr="008D567F">
              <w:rPr>
                <w:sz w:val="22"/>
                <w:szCs w:val="22"/>
              </w:rPr>
              <w:t>Altele _________</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iCs/>
                <w:color w:val="FF0000"/>
                <w:lang w:val="en-US"/>
              </w:rPr>
            </w:pPr>
            <w:r w:rsidRPr="00C00499">
              <w:rPr>
                <w:i/>
              </w:rPr>
              <w:t>[Indicați numărul de zile]</w:t>
            </w:r>
          </w:p>
        </w:tc>
      </w:tr>
    </w:tbl>
    <w:p w:rsidR="001E66A1" w:rsidRPr="00C00499" w:rsidRDefault="001E66A1" w:rsidP="001E66A1"/>
    <w:p w:rsidR="001E66A1" w:rsidRPr="00C00499" w:rsidRDefault="001E66A1" w:rsidP="001E66A1">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E66A1" w:rsidRPr="00C00499" w:rsidRDefault="001E66A1" w:rsidP="001E66A1">
      <w:pPr>
        <w:ind w:left="-142" w:right="-144"/>
        <w:rPr>
          <w:b/>
          <w:bCs/>
          <w:color w:val="000000"/>
          <w:sz w:val="22"/>
          <w:szCs w:val="22"/>
        </w:rPr>
      </w:pPr>
    </w:p>
    <w:p w:rsidR="001E66A1" w:rsidRPr="00C00499" w:rsidRDefault="001E66A1" w:rsidP="001E66A1">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Default="001E66A1" w:rsidP="001E66A1"/>
    <w:p w:rsidR="001E66A1" w:rsidRDefault="001E66A1" w:rsidP="001E66A1">
      <w:pPr>
        <w:spacing w:after="200" w:line="276" w:lineRule="auto"/>
      </w:pPr>
      <w:r>
        <w:br w:type="page"/>
      </w:r>
    </w:p>
    <w:p w:rsidR="001E66A1" w:rsidRPr="00C00499" w:rsidRDefault="001E66A1" w:rsidP="001E66A1"/>
    <w:p w:rsidR="001E66A1" w:rsidRPr="00C00499" w:rsidRDefault="001E66A1" w:rsidP="001E66A1">
      <w:pPr>
        <w:tabs>
          <w:tab w:val="left" w:pos="3625"/>
        </w:tabs>
      </w:pP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1E66A1" w:rsidRPr="00C00499" w:rsidTr="00203B53">
        <w:trPr>
          <w:trHeight w:val="600"/>
        </w:trPr>
        <w:tc>
          <w:tcPr>
            <w:tcW w:w="9747" w:type="dxa"/>
            <w:gridSpan w:val="2"/>
            <w:vAlign w:val="center"/>
          </w:tcPr>
          <w:p w:rsidR="001E66A1" w:rsidRPr="00C00499" w:rsidRDefault="001E66A1" w:rsidP="00203B53">
            <w:pPr>
              <w:spacing w:after="120"/>
              <w:jc w:val="both"/>
            </w:pPr>
          </w:p>
          <w:p w:rsidR="001E66A1" w:rsidRPr="00C00499" w:rsidRDefault="001E66A1" w:rsidP="00203B53">
            <w:pPr>
              <w:rPr>
                <w:lang w:val="en-US"/>
              </w:rPr>
            </w:pPr>
            <w:r w:rsidRPr="00C00499">
              <w:rPr>
                <w:lang w:val="en-US"/>
              </w:rPr>
              <w:t>Următoarele tabele şi formulare vor fi completate de către ofertant şi incluse în ofertă.</w:t>
            </w:r>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Formularul ofertei</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Garanţia pentru ofertă – formularul garanţiei bancare</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Formularul informativ despre ofertant</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 xml:space="preserve">Declaraţia privind conduita etică a şi neimplicarea în practici frauduloase şi de corupere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19144F">
              <w:t xml:space="preserve">Declaraţia privind situaţia personală a operatorului economic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Garanţie de bună execuţie</w:t>
            </w:r>
          </w:p>
        </w:tc>
      </w:tr>
    </w:tbl>
    <w:p w:rsidR="001E66A1" w:rsidRPr="00C00499" w:rsidRDefault="001E66A1" w:rsidP="001E66A1">
      <w:pPr>
        <w:rPr>
          <w:lang w:val="en-US"/>
        </w:rPr>
      </w:pPr>
      <w:r w:rsidRPr="00C00499">
        <w:rPr>
          <w:b/>
          <w:lang w:val="en-US"/>
        </w:rPr>
        <w:br w:type="page"/>
      </w:r>
    </w:p>
    <w:tbl>
      <w:tblPr>
        <w:tblW w:w="9744" w:type="dxa"/>
        <w:tblLayout w:type="fixed"/>
        <w:tblLook w:val="04A0"/>
      </w:tblPr>
      <w:tblGrid>
        <w:gridCol w:w="588"/>
        <w:gridCol w:w="480"/>
        <w:gridCol w:w="3236"/>
        <w:gridCol w:w="1102"/>
        <w:gridCol w:w="4338"/>
      </w:tblGrid>
      <w:tr w:rsidR="001E66A1" w:rsidRPr="00C00499" w:rsidTr="00203B53">
        <w:trPr>
          <w:trHeight w:val="697"/>
        </w:trPr>
        <w:tc>
          <w:tcPr>
            <w:tcW w:w="9744" w:type="dxa"/>
            <w:gridSpan w:val="5"/>
            <w:vAlign w:val="center"/>
          </w:tcPr>
          <w:p w:rsidR="001E66A1" w:rsidRPr="00C00499" w:rsidRDefault="001E66A1" w:rsidP="00203B53">
            <w:pPr>
              <w:pStyle w:val="Heading2"/>
            </w:pPr>
            <w:bookmarkStart w:id="174" w:name="_Toc392180198"/>
            <w:bookmarkStart w:id="175" w:name="_Toc449539086"/>
            <w:r w:rsidRPr="00C00499">
              <w:lastRenderedPageBreak/>
              <w:t>Formularul ofertei (F3.1)</w:t>
            </w:r>
            <w:bookmarkEnd w:id="174"/>
            <w:bookmarkEnd w:id="175"/>
          </w:p>
        </w:tc>
      </w:tr>
      <w:tr w:rsidR="001E66A1" w:rsidRPr="00C00499" w:rsidTr="00203B53">
        <w:trPr>
          <w:trHeight w:val="697"/>
        </w:trPr>
        <w:tc>
          <w:tcPr>
            <w:tcW w:w="9744" w:type="dxa"/>
            <w:gridSpan w:val="5"/>
            <w:vAlign w:val="center"/>
          </w:tcPr>
          <w:p w:rsidR="001E66A1" w:rsidRPr="00C00499" w:rsidRDefault="001E66A1" w:rsidP="00203B53">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203B53">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1E66A1" w:rsidRPr="00C00499" w:rsidRDefault="001E66A1" w:rsidP="00203B53">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1E66A1" w:rsidRPr="00C00499" w:rsidRDefault="001E66A1" w:rsidP="00203B53">
            <w:pPr>
              <w:tabs>
                <w:tab w:val="right" w:pos="6000"/>
              </w:tabs>
              <w:jc w:val="both"/>
            </w:pPr>
            <w:r w:rsidRPr="00C00499">
              <w:t xml:space="preserve">Către:  </w:t>
            </w:r>
            <w:r w:rsidRPr="00C00499">
              <w:tab/>
              <w:t>____________________________________________</w:t>
            </w:r>
          </w:p>
          <w:p w:rsidR="001E66A1" w:rsidRPr="00C00499" w:rsidRDefault="001E66A1" w:rsidP="00203B53">
            <w:pPr>
              <w:tabs>
                <w:tab w:val="left" w:pos="-9923"/>
                <w:tab w:val="right" w:pos="0"/>
                <w:tab w:val="left" w:pos="709"/>
              </w:tabs>
              <w:ind w:right="3531" w:firstLine="720"/>
              <w:jc w:val="center"/>
            </w:pPr>
            <w:r w:rsidRPr="00C00499">
              <w:rPr>
                <w:szCs w:val="28"/>
              </w:rPr>
              <w:t>[numele deplin al autorităţii contractante]</w:t>
            </w:r>
          </w:p>
          <w:p w:rsidR="001E66A1" w:rsidRPr="00C00499" w:rsidRDefault="001E66A1" w:rsidP="00203B53">
            <w:pPr>
              <w:jc w:val="both"/>
            </w:pPr>
            <w:r w:rsidRPr="00C00499">
              <w:t xml:space="preserve">________________________________________________________ declară că: </w:t>
            </w:r>
          </w:p>
          <w:p w:rsidR="001E66A1" w:rsidRPr="00C00499" w:rsidRDefault="001E66A1" w:rsidP="00203B53">
            <w:pPr>
              <w:tabs>
                <w:tab w:val="left" w:pos="-9923"/>
                <w:tab w:val="right" w:pos="0"/>
                <w:tab w:val="left" w:pos="709"/>
              </w:tabs>
              <w:ind w:right="2811"/>
              <w:jc w:val="center"/>
            </w:pPr>
            <w:r w:rsidRPr="00C00499">
              <w:rPr>
                <w:szCs w:val="28"/>
              </w:rPr>
              <w:t>[denumirea ofertantului]</w:t>
            </w:r>
          </w:p>
          <w:p w:rsidR="001E66A1" w:rsidRPr="00C00499" w:rsidRDefault="001E66A1" w:rsidP="00203B53">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E66A1" w:rsidRPr="00C00499" w:rsidRDefault="001E66A1" w:rsidP="00203B53">
            <w:pPr>
              <w:ind w:left="720" w:firstLine="1560"/>
              <w:jc w:val="center"/>
            </w:pPr>
            <w:r w:rsidRPr="00C00499">
              <w:t>[introduceţi numărul şi data fiecărei modificări, dacă au avut loc]</w:t>
            </w:r>
          </w:p>
          <w:p w:rsidR="001E66A1" w:rsidRPr="00C00499" w:rsidRDefault="001E66A1" w:rsidP="00203B53">
            <w:pPr>
              <w:numPr>
                <w:ilvl w:val="0"/>
                <w:numId w:val="16"/>
              </w:numPr>
              <w:ind w:left="720"/>
              <w:jc w:val="both"/>
            </w:pPr>
            <w:r w:rsidRPr="00C00499">
              <w:t>____________________________________________________________ se angajează să</w:t>
            </w:r>
          </w:p>
          <w:p w:rsidR="001E66A1" w:rsidRPr="00C00499" w:rsidRDefault="001E66A1" w:rsidP="00203B53">
            <w:pPr>
              <w:tabs>
                <w:tab w:val="left" w:pos="-9923"/>
                <w:tab w:val="right" w:pos="0"/>
                <w:tab w:val="left" w:pos="709"/>
              </w:tabs>
              <w:ind w:right="1611" w:firstLine="720"/>
              <w:jc w:val="center"/>
              <w:rPr>
                <w:szCs w:val="28"/>
              </w:rPr>
            </w:pPr>
            <w:r w:rsidRPr="00C00499">
              <w:rPr>
                <w:szCs w:val="28"/>
              </w:rPr>
              <w:t>[denumirea ofertantului]</w:t>
            </w:r>
          </w:p>
          <w:p w:rsidR="001E66A1" w:rsidRPr="00C00499" w:rsidRDefault="001E66A1" w:rsidP="00203B53">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1E66A1" w:rsidRPr="00C00499" w:rsidRDefault="001E66A1" w:rsidP="00203B53">
            <w:pPr>
              <w:ind w:left="720"/>
              <w:jc w:val="center"/>
            </w:pPr>
            <w:r w:rsidRPr="00C00499">
              <w:t>[introduceţi o descriere succintă a bunurilor şi/sau a serviciilor]</w:t>
            </w:r>
          </w:p>
          <w:p w:rsidR="001E66A1" w:rsidRPr="00C00499" w:rsidRDefault="001E66A1" w:rsidP="00203B53">
            <w:pPr>
              <w:numPr>
                <w:ilvl w:val="0"/>
                <w:numId w:val="16"/>
              </w:numPr>
              <w:ind w:left="720"/>
              <w:jc w:val="both"/>
            </w:pPr>
            <w:r w:rsidRPr="00C00499">
              <w:t>Suma totală a ofertei  fără TVA constituie:</w:t>
            </w:r>
          </w:p>
          <w:p w:rsidR="001E66A1" w:rsidRPr="00C00499" w:rsidRDefault="001E66A1" w:rsidP="00203B53">
            <w:pPr>
              <w:ind w:left="720"/>
              <w:jc w:val="both"/>
            </w:pPr>
            <w:r w:rsidRPr="00C00499">
              <w:t>________________________________________________________________________.</w:t>
            </w:r>
          </w:p>
          <w:p w:rsidR="001E66A1" w:rsidRPr="00C00499" w:rsidRDefault="001E66A1" w:rsidP="00203B53">
            <w:pPr>
              <w:ind w:left="720"/>
              <w:jc w:val="center"/>
            </w:pPr>
            <w:r w:rsidRPr="00C00499">
              <w:t>[introduceţi preţul pe loturi (unde e cazul) şi totalul ofertei în cuvinte şi cifre, indicînd toate sumele şi valutele respective]</w:t>
            </w:r>
          </w:p>
          <w:p w:rsidR="001E66A1" w:rsidRPr="00C00499" w:rsidRDefault="001E66A1" w:rsidP="00203B53">
            <w:pPr>
              <w:numPr>
                <w:ilvl w:val="0"/>
                <w:numId w:val="16"/>
              </w:numPr>
              <w:ind w:left="720"/>
              <w:jc w:val="both"/>
            </w:pPr>
            <w:r w:rsidRPr="00C00499">
              <w:t>Suma totală a ofertei  cu TVA constituie:</w:t>
            </w:r>
          </w:p>
          <w:p w:rsidR="001E66A1" w:rsidRPr="00C00499" w:rsidRDefault="001E66A1" w:rsidP="00203B53">
            <w:pPr>
              <w:ind w:left="720"/>
              <w:jc w:val="both"/>
            </w:pPr>
            <w:r w:rsidRPr="00C00499">
              <w:t>________________________________________________________________________.</w:t>
            </w:r>
          </w:p>
          <w:p w:rsidR="001E66A1" w:rsidRPr="00C00499" w:rsidRDefault="001E66A1" w:rsidP="00203B53">
            <w:pPr>
              <w:ind w:left="720"/>
              <w:jc w:val="center"/>
            </w:pPr>
            <w:r w:rsidRPr="00C00499">
              <w:t>[introduceţi preţul pe loturi (unde e cazul) şi totalul ofertei în cuvinte şi cifre, indicînd toate sumele şi valutele respective]</w:t>
            </w:r>
          </w:p>
          <w:p w:rsidR="001E66A1" w:rsidRPr="00C00499" w:rsidRDefault="001E66A1" w:rsidP="00203B53">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1E66A1" w:rsidRPr="00C00499" w:rsidRDefault="001E66A1" w:rsidP="00203B53">
            <w:pPr>
              <w:numPr>
                <w:ilvl w:val="0"/>
                <w:numId w:val="16"/>
              </w:numPr>
              <w:ind w:left="720"/>
              <w:jc w:val="both"/>
            </w:pPr>
            <w:r w:rsidRPr="00C00499">
              <w:t xml:space="preserve">În cazul acceptării prezentei oferte, ____________________________________________ </w:t>
            </w:r>
          </w:p>
          <w:p w:rsidR="001E66A1" w:rsidRPr="00C00499" w:rsidRDefault="001E66A1" w:rsidP="00203B53">
            <w:pPr>
              <w:ind w:left="720" w:firstLine="3480"/>
              <w:jc w:val="center"/>
            </w:pPr>
            <w:r w:rsidRPr="00C00499">
              <w:t>[denumirea ofertantului]</w:t>
            </w:r>
          </w:p>
          <w:p w:rsidR="001E66A1" w:rsidRPr="00C00499" w:rsidRDefault="001E66A1" w:rsidP="00203B53">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1E66A1" w:rsidRPr="00C00499" w:rsidRDefault="001E66A1" w:rsidP="00203B53">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1E66A1" w:rsidRPr="00C00499" w:rsidRDefault="001E66A1" w:rsidP="00203B53">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1E66A1" w:rsidRPr="00C00499" w:rsidRDefault="001E66A1" w:rsidP="00203B53">
            <w:pPr>
              <w:tabs>
                <w:tab w:val="left" w:pos="6120"/>
              </w:tabs>
              <w:ind w:firstLine="720"/>
              <w:jc w:val="both"/>
            </w:pPr>
          </w:p>
          <w:p w:rsidR="001E66A1" w:rsidRPr="00C00499" w:rsidRDefault="001E66A1" w:rsidP="00203B53">
            <w:pPr>
              <w:tabs>
                <w:tab w:val="left" w:pos="6120"/>
              </w:tabs>
              <w:jc w:val="both"/>
            </w:pPr>
            <w:r w:rsidRPr="00C00499">
              <w:t xml:space="preserve">Semnat:________________________________________________ </w:t>
            </w:r>
            <w:r w:rsidRPr="00C00499">
              <w:tab/>
            </w:r>
            <w:r w:rsidRPr="00C00499">
              <w:tab/>
              <w:t>L.Ș.</w:t>
            </w:r>
            <w:r w:rsidRPr="00C00499">
              <w:tab/>
            </w:r>
          </w:p>
          <w:p w:rsidR="001E66A1" w:rsidRPr="00C00499" w:rsidRDefault="001E66A1" w:rsidP="00203B53">
            <w:pPr>
              <w:ind w:right="3051" w:firstLine="840"/>
              <w:jc w:val="center"/>
            </w:pPr>
            <w:r w:rsidRPr="00C00499">
              <w:t>[semnătura persoanei autorizate pentru semnarea ofertei]</w:t>
            </w:r>
          </w:p>
          <w:p w:rsidR="001E66A1" w:rsidRPr="00C00499" w:rsidRDefault="001E66A1" w:rsidP="00203B53">
            <w:pPr>
              <w:tabs>
                <w:tab w:val="left" w:pos="6120"/>
              </w:tabs>
              <w:ind w:firstLine="720"/>
              <w:jc w:val="both"/>
            </w:pPr>
          </w:p>
          <w:p w:rsidR="001E66A1" w:rsidRPr="00C00499" w:rsidRDefault="001E66A1" w:rsidP="00203B53">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203B53">
            <w:pPr>
              <w:tabs>
                <w:tab w:val="left" w:pos="0"/>
              </w:tabs>
              <w:ind w:right="2931"/>
              <w:jc w:val="both"/>
            </w:pPr>
            <w:r w:rsidRPr="00C00499">
              <w:t xml:space="preserve">În calitate de: ___________________________________________ </w:t>
            </w:r>
          </w:p>
          <w:p w:rsidR="001E66A1" w:rsidRPr="00C00499" w:rsidRDefault="001E66A1" w:rsidP="00203B53">
            <w:pPr>
              <w:ind w:firstLine="1440"/>
              <w:jc w:val="both"/>
            </w:pPr>
            <w:r w:rsidRPr="00C00499">
              <w:lastRenderedPageBreak/>
              <w:t xml:space="preserve">[funcţia oficială a persoanei ce semnează formularul ofertei] </w:t>
            </w:r>
          </w:p>
          <w:p w:rsidR="001E66A1" w:rsidRPr="00C00499" w:rsidRDefault="001E66A1" w:rsidP="00203B53">
            <w:pPr>
              <w:spacing w:line="360" w:lineRule="auto"/>
              <w:jc w:val="both"/>
            </w:pPr>
            <w:r w:rsidRPr="00C00499">
              <w:t>Ofertantul: _____________________________________________</w:t>
            </w:r>
          </w:p>
          <w:p w:rsidR="001E66A1" w:rsidRPr="00C00499" w:rsidRDefault="001E66A1" w:rsidP="00203B53">
            <w:pPr>
              <w:tabs>
                <w:tab w:val="left" w:pos="6120"/>
              </w:tabs>
              <w:spacing w:line="360" w:lineRule="auto"/>
              <w:jc w:val="both"/>
            </w:pPr>
            <w:r w:rsidRPr="00C00499">
              <w:t>Adresa: ________________________________________________</w:t>
            </w:r>
          </w:p>
          <w:p w:rsidR="001E66A1" w:rsidRDefault="001E66A1" w:rsidP="00203B53">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Pr="00C00499" w:rsidRDefault="001E66A1" w:rsidP="00203B53">
            <w:pPr>
              <w:pStyle w:val="BankNormal"/>
              <w:spacing w:after="0" w:line="360" w:lineRule="auto"/>
              <w:jc w:val="both"/>
              <w:rPr>
                <w:szCs w:val="24"/>
                <w:lang w:val="ro-RO"/>
              </w:rPr>
            </w:pPr>
          </w:p>
        </w:tc>
      </w:tr>
      <w:tr w:rsidR="001E66A1" w:rsidRPr="00C00499" w:rsidTr="00203B53">
        <w:trPr>
          <w:trHeight w:val="697"/>
        </w:trPr>
        <w:tc>
          <w:tcPr>
            <w:tcW w:w="9744" w:type="dxa"/>
            <w:gridSpan w:val="5"/>
            <w:vAlign w:val="center"/>
          </w:tcPr>
          <w:p w:rsidR="001E66A1" w:rsidRPr="00C00499" w:rsidRDefault="001E66A1" w:rsidP="00203B53">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1E66A1" w:rsidRPr="00C00499" w:rsidTr="00203B53">
        <w:trPr>
          <w:trHeight w:val="697"/>
        </w:trPr>
        <w:tc>
          <w:tcPr>
            <w:tcW w:w="9744" w:type="dxa"/>
            <w:gridSpan w:val="5"/>
            <w:vAlign w:val="center"/>
          </w:tcPr>
          <w:p w:rsidR="001E66A1" w:rsidRPr="00C00499" w:rsidRDefault="001E66A1" w:rsidP="00203B53">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1E66A1" w:rsidRPr="00C00499" w:rsidRDefault="001E66A1" w:rsidP="00203B53">
            <w:pPr>
              <w:pStyle w:val="NormalWeb"/>
              <w:tabs>
                <w:tab w:val="right" w:pos="7913"/>
              </w:tabs>
              <w:ind w:firstLine="0"/>
              <w:rPr>
                <w:iCs/>
                <w:lang w:val="ro-RO"/>
              </w:rPr>
            </w:pPr>
            <w:r w:rsidRPr="00C00499">
              <w:rPr>
                <w:iCs/>
                <w:lang w:val="ro-RO"/>
              </w:rPr>
              <w:tab/>
              <w:t>__________________________________________________________________</w:t>
            </w:r>
          </w:p>
          <w:p w:rsidR="001E66A1" w:rsidRPr="00C00499" w:rsidRDefault="001E66A1" w:rsidP="00203B53">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E66A1" w:rsidRPr="00C00499" w:rsidRDefault="001E66A1" w:rsidP="00203B53">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E66A1" w:rsidRPr="00C00499" w:rsidRDefault="001E66A1" w:rsidP="00203B53">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1E66A1" w:rsidRPr="00C00499" w:rsidRDefault="001E66A1" w:rsidP="00203B53">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1E66A1" w:rsidRPr="00C00499" w:rsidRDefault="001E66A1" w:rsidP="00203B53">
            <w:pPr>
              <w:pStyle w:val="NormalWeb"/>
              <w:ind w:firstLine="720"/>
              <w:rPr>
                <w:b/>
                <w:bCs/>
                <w:lang w:val="ro-RO"/>
              </w:rPr>
            </w:pPr>
          </w:p>
          <w:p w:rsidR="001E66A1" w:rsidRPr="00C00499" w:rsidRDefault="001E66A1" w:rsidP="00203B53">
            <w:pPr>
              <w:pStyle w:val="NormalWeb"/>
              <w:ind w:firstLine="0"/>
              <w:jc w:val="center"/>
              <w:rPr>
                <w:lang w:val="ro-RO"/>
              </w:rPr>
            </w:pPr>
            <w:r w:rsidRPr="00C00499">
              <w:rPr>
                <w:b/>
                <w:bCs/>
                <w:lang w:val="ro-RO"/>
              </w:rPr>
              <w:t>GARANŢIE DE OFERTĂ Nr.</w:t>
            </w:r>
            <w:r w:rsidRPr="00C00499">
              <w:rPr>
                <w:lang w:val="ro-RO"/>
              </w:rPr>
              <w:t>_________________</w:t>
            </w:r>
          </w:p>
          <w:p w:rsidR="001E66A1" w:rsidRPr="00C00499" w:rsidRDefault="001E66A1" w:rsidP="00203B53">
            <w:pPr>
              <w:pStyle w:val="NormalWeb"/>
              <w:ind w:firstLine="720"/>
              <w:rPr>
                <w:lang w:val="ro-RO"/>
              </w:rPr>
            </w:pPr>
          </w:p>
          <w:p w:rsidR="001E66A1" w:rsidRPr="00C00499" w:rsidRDefault="001E66A1" w:rsidP="00203B53">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E66A1" w:rsidRPr="00C00499" w:rsidRDefault="001E66A1" w:rsidP="00203B53">
            <w:pPr>
              <w:pStyle w:val="NormalWeb"/>
              <w:ind w:right="1851" w:firstLine="0"/>
              <w:jc w:val="center"/>
              <w:rPr>
                <w:sz w:val="20"/>
                <w:szCs w:val="20"/>
                <w:lang w:val="ro-RO"/>
              </w:rPr>
            </w:pPr>
            <w:r w:rsidRPr="00C00499">
              <w:rPr>
                <w:sz w:val="20"/>
                <w:szCs w:val="20"/>
                <w:lang w:val="ro-RO"/>
              </w:rPr>
              <w:t>[denumirea băncii]</w:t>
            </w:r>
          </w:p>
          <w:p w:rsidR="001E66A1" w:rsidRPr="00C00499" w:rsidRDefault="001E66A1" w:rsidP="00203B53">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E66A1" w:rsidRPr="00C00499" w:rsidRDefault="001E66A1" w:rsidP="00203B53">
            <w:pPr>
              <w:pStyle w:val="NormalWeb"/>
              <w:ind w:right="3291" w:firstLine="0"/>
              <w:jc w:val="center"/>
              <w:rPr>
                <w:sz w:val="20"/>
                <w:szCs w:val="20"/>
                <w:lang w:val="ro-RO"/>
              </w:rPr>
            </w:pPr>
            <w:r w:rsidRPr="00C00499">
              <w:rPr>
                <w:iCs/>
                <w:sz w:val="20"/>
                <w:szCs w:val="20"/>
                <w:lang w:val="ro-RO"/>
              </w:rPr>
              <w:t>[numele ofertantului]</w:t>
            </w:r>
          </w:p>
          <w:p w:rsidR="001E66A1" w:rsidRPr="00C00499" w:rsidRDefault="001E66A1" w:rsidP="00203B53">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1E66A1" w:rsidRPr="00C00499" w:rsidRDefault="001E66A1" w:rsidP="00203B53">
            <w:pPr>
              <w:pStyle w:val="NormalWeb"/>
              <w:ind w:firstLine="4440"/>
              <w:jc w:val="center"/>
              <w:rPr>
                <w:sz w:val="20"/>
                <w:szCs w:val="20"/>
                <w:lang w:val="ro-RO"/>
              </w:rPr>
            </w:pPr>
            <w:r w:rsidRPr="00C00499">
              <w:rPr>
                <w:iCs/>
                <w:sz w:val="20"/>
                <w:szCs w:val="20"/>
                <w:lang w:val="ro-RO"/>
              </w:rPr>
              <w:t>[obiectul achiziţiei]</w:t>
            </w:r>
          </w:p>
          <w:p w:rsidR="001E66A1" w:rsidRPr="00C00499" w:rsidRDefault="001E66A1" w:rsidP="00203B53">
            <w:pPr>
              <w:pStyle w:val="NormalWeb"/>
              <w:ind w:firstLine="0"/>
              <w:rPr>
                <w:lang w:val="ro-RO"/>
              </w:rPr>
            </w:pPr>
            <w:r w:rsidRPr="00C00499">
              <w:rPr>
                <w:lang w:val="ro-RO"/>
              </w:rPr>
              <w:t>conform invitaţiei la licitaţia Nr. __________________ din “___” _____________________ 20__.</w:t>
            </w:r>
          </w:p>
          <w:p w:rsidR="001E66A1" w:rsidRPr="00C00499" w:rsidRDefault="001E66A1" w:rsidP="00203B53">
            <w:pPr>
              <w:pStyle w:val="NormalWeb"/>
              <w:ind w:firstLine="720"/>
              <w:rPr>
                <w:lang w:val="ro-RO"/>
              </w:rPr>
            </w:pPr>
          </w:p>
          <w:p w:rsidR="001E66A1" w:rsidRPr="00C00499" w:rsidRDefault="001E66A1" w:rsidP="00203B53">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1E66A1" w:rsidRPr="00C00499" w:rsidRDefault="001E66A1" w:rsidP="00203B53">
            <w:pPr>
              <w:pStyle w:val="NormalWeb"/>
              <w:ind w:right="1491" w:firstLine="2760"/>
              <w:jc w:val="center"/>
              <w:rPr>
                <w:sz w:val="20"/>
                <w:szCs w:val="20"/>
                <w:lang w:val="ro-RO"/>
              </w:rPr>
            </w:pPr>
            <w:r w:rsidRPr="00C00499">
              <w:rPr>
                <w:sz w:val="20"/>
                <w:szCs w:val="20"/>
                <w:lang w:val="ro-RO"/>
              </w:rPr>
              <w:t>[denumirea băncii]</w:t>
            </w:r>
          </w:p>
          <w:p w:rsidR="001E66A1" w:rsidRPr="00C00499" w:rsidRDefault="001E66A1" w:rsidP="00203B53">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1E66A1" w:rsidRPr="00C00499" w:rsidRDefault="001E66A1" w:rsidP="00203B53">
            <w:pPr>
              <w:pStyle w:val="NormalWeb"/>
              <w:ind w:firstLine="0"/>
              <w:rPr>
                <w:iCs/>
                <w:lang w:val="ro-RO"/>
              </w:rPr>
            </w:pPr>
            <w:r w:rsidRPr="00C00499">
              <w:rPr>
                <w:iCs/>
                <w:lang w:val="ro-RO"/>
              </w:rPr>
              <w:t>______________________ (_______________________________________________________)</w:t>
            </w:r>
          </w:p>
          <w:p w:rsidR="001E66A1" w:rsidRPr="00C00499" w:rsidRDefault="001E66A1" w:rsidP="00203B53">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E66A1" w:rsidRPr="00C00499" w:rsidRDefault="001E66A1" w:rsidP="00203B53">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E66A1" w:rsidRPr="00C00499" w:rsidRDefault="001E66A1" w:rsidP="00203B53">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E66A1" w:rsidRPr="00C00499" w:rsidRDefault="001E66A1" w:rsidP="00203B53">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E66A1" w:rsidRPr="00C00499" w:rsidRDefault="001E66A1" w:rsidP="00203B53">
            <w:pPr>
              <w:pStyle w:val="NormalWeb"/>
              <w:ind w:firstLine="0"/>
              <w:rPr>
                <w:lang w:val="ro-RO"/>
              </w:rPr>
            </w:pPr>
          </w:p>
          <w:p w:rsidR="001E66A1" w:rsidRPr="00C00499" w:rsidRDefault="001E66A1" w:rsidP="00203B53">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1E66A1" w:rsidRPr="00C00499" w:rsidRDefault="001E66A1" w:rsidP="00203B53">
            <w:pPr>
              <w:pStyle w:val="NormalWeb"/>
              <w:ind w:firstLine="0"/>
              <w:rPr>
                <w:lang w:val="ro-RO"/>
              </w:rPr>
            </w:pPr>
          </w:p>
          <w:p w:rsidR="001E66A1" w:rsidRPr="00C00499" w:rsidRDefault="001E66A1" w:rsidP="00203B53">
            <w:pPr>
              <w:pStyle w:val="NormalWeb"/>
              <w:rPr>
                <w:lang w:val="ro-RO" w:eastAsia="en-US"/>
              </w:rPr>
            </w:pPr>
            <w:r w:rsidRPr="00C00499">
              <w:rPr>
                <w:lang w:val="ro-RO"/>
              </w:rPr>
              <w:t>Prezenta garanţie este valabilă pînă la data de “___” _____________________ 20__.</w:t>
            </w:r>
          </w:p>
          <w:p w:rsidR="001E66A1" w:rsidRPr="00C00499" w:rsidRDefault="001E66A1" w:rsidP="00203B53">
            <w:pPr>
              <w:pStyle w:val="NormalWeb"/>
              <w:rPr>
                <w:lang w:val="ro-RO"/>
              </w:rPr>
            </w:pPr>
          </w:p>
          <w:p w:rsidR="001E66A1" w:rsidRPr="00C00499" w:rsidRDefault="001E66A1" w:rsidP="00203B53">
            <w:pPr>
              <w:pStyle w:val="NormalWeb"/>
              <w:ind w:firstLine="0"/>
              <w:rPr>
                <w:b/>
                <w:bCs/>
                <w:lang w:val="ro-RO"/>
              </w:rPr>
            </w:pPr>
            <w:r w:rsidRPr="00C00499">
              <w:rPr>
                <w:b/>
                <w:bCs/>
                <w:lang w:val="ro-RO"/>
              </w:rPr>
              <w:t>_________________________________________</w:t>
            </w:r>
          </w:p>
          <w:p w:rsidR="001E66A1" w:rsidRPr="00C00499" w:rsidRDefault="001E66A1" w:rsidP="00203B53">
            <w:pPr>
              <w:pStyle w:val="NormalWeb"/>
              <w:ind w:right="4611" w:firstLine="0"/>
              <w:jc w:val="center"/>
              <w:rPr>
                <w:iCs/>
                <w:sz w:val="20"/>
                <w:szCs w:val="20"/>
                <w:lang w:val="ro-RO"/>
              </w:rPr>
            </w:pPr>
            <w:r w:rsidRPr="00C00499">
              <w:rPr>
                <w:iCs/>
                <w:sz w:val="20"/>
                <w:szCs w:val="20"/>
                <w:lang w:val="ro-RO"/>
              </w:rPr>
              <w:t>[semnătura autorizată a băncii]</w:t>
            </w:r>
          </w:p>
        </w:tc>
      </w:tr>
      <w:tr w:rsidR="001E66A1" w:rsidRPr="00C00499" w:rsidTr="00203B53">
        <w:trPr>
          <w:trHeight w:val="697"/>
        </w:trPr>
        <w:tc>
          <w:tcPr>
            <w:tcW w:w="9744" w:type="dxa"/>
            <w:gridSpan w:val="5"/>
            <w:vAlign w:val="center"/>
          </w:tcPr>
          <w:p w:rsidR="001E66A1" w:rsidRDefault="001E66A1" w:rsidP="00203B53">
            <w:pPr>
              <w:pStyle w:val="Heading2"/>
            </w:pPr>
            <w:bookmarkStart w:id="178" w:name="_Toc392180200"/>
            <w:bookmarkStart w:id="179" w:name="_Toc449539088"/>
          </w:p>
          <w:p w:rsidR="001E66A1" w:rsidRPr="00C00499" w:rsidRDefault="001E66A1" w:rsidP="00203B53">
            <w:pPr>
              <w:pStyle w:val="Heading2"/>
            </w:pPr>
            <w:r w:rsidRPr="00C00499">
              <w:t>Formular informativ despre ofertant (F3.3)</w:t>
            </w:r>
            <w:bookmarkEnd w:id="178"/>
            <w:bookmarkEnd w:id="179"/>
          </w:p>
        </w:tc>
      </w:tr>
      <w:tr w:rsidR="001E66A1" w:rsidRPr="00C00499" w:rsidTr="00203B53">
        <w:trPr>
          <w:trHeight w:val="697"/>
        </w:trPr>
        <w:tc>
          <w:tcPr>
            <w:tcW w:w="9744" w:type="dxa"/>
            <w:gridSpan w:val="5"/>
            <w:vAlign w:val="center"/>
          </w:tcPr>
          <w:p w:rsidR="001E66A1" w:rsidRPr="00C00499" w:rsidRDefault="001E66A1" w:rsidP="00203B53">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203B53">
            <w:pPr>
              <w:tabs>
                <w:tab w:val="right" w:pos="9360"/>
              </w:tabs>
              <w:ind w:right="990" w:firstLine="720"/>
              <w:jc w:val="both"/>
            </w:pPr>
          </w:p>
          <w:p w:rsidR="001E66A1" w:rsidRPr="00C00499" w:rsidRDefault="001E66A1" w:rsidP="00203B53">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1E66A1" w:rsidRPr="00C00499" w:rsidRDefault="001E66A1" w:rsidP="00203B53">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1E66A1" w:rsidRPr="00C00499" w:rsidTr="00203B53">
        <w:trPr>
          <w:trHeight w:val="600"/>
        </w:trPr>
        <w:tc>
          <w:tcPr>
            <w:tcW w:w="9744" w:type="dxa"/>
            <w:gridSpan w:val="5"/>
            <w:vAlign w:val="center"/>
          </w:tcPr>
          <w:p w:rsidR="001E66A1" w:rsidRPr="00C00499" w:rsidRDefault="001E66A1" w:rsidP="00203B53">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iCs/>
              </w:rPr>
            </w:pPr>
            <w:r w:rsidRPr="00C00499">
              <w:rPr>
                <w:b/>
                <w:iCs/>
              </w:rPr>
              <w:t>Informaţii generale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 xml:space="preserve">În conformitate cu </w:t>
            </w:r>
            <w:r w:rsidRPr="00C00499">
              <w:rPr>
                <w:b/>
                <w:i/>
              </w:rPr>
              <w:t>FDA3</w:t>
            </w:r>
            <w:r w:rsidRPr="00C00499">
              <w:rPr>
                <w:i/>
              </w:rPr>
              <w: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0"/>
              </w:tabs>
              <w:jc w:val="center"/>
              <w:rPr>
                <w:b/>
                <w:iCs/>
              </w:rPr>
            </w:pPr>
            <w:r w:rsidRPr="00C00499">
              <w:rPr>
                <w:b/>
                <w:iCs/>
              </w:rPr>
              <w:t>Informații de calificare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rPr>
                <w:i/>
              </w:rPr>
              <w:t>[indicaţi val</w:t>
            </w:r>
            <w:r>
              <w:rPr>
                <w:i/>
              </w:rPr>
              <w:t xml:space="preserve">oarea </w:t>
            </w:r>
            <w:r w:rsidRPr="00C00499">
              <w:rPr>
                <w:i/>
              </w:rPr>
              <w:t>sau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0"/>
              </w:tabs>
              <w:rPr>
                <w:b/>
                <w:iCs/>
              </w:rPr>
            </w:pPr>
            <w:r w:rsidRPr="00C00499">
              <w:rPr>
                <w:b/>
                <w:iCs/>
              </w:rPr>
              <w:t>Informații financiare</w:t>
            </w: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203B53">
            <w:pPr>
              <w:jc w:val="both"/>
            </w:pPr>
            <w:r w:rsidRPr="00C00499">
              <w:t>Rapoarte financiare sau extrase din bilanţul financiar, sau declaraţii de profit / pierderi, sau rapoartele auditorilor pentru ultimul an de activitate. Enumeraţi mai jos şi anexaţi copii:</w:t>
            </w: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spacing w:after="120"/>
              <w:ind w:left="12"/>
              <w:jc w:val="both"/>
              <w:rPr>
                <w:i/>
              </w:rPr>
            </w:pPr>
            <w:r w:rsidRPr="00C00499">
              <w:rPr>
                <w:i/>
              </w:rPr>
              <w:t>__________________________________________________________________________</w:t>
            </w: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203B53">
            <w:pPr>
              <w:jc w:val="both"/>
            </w:pPr>
            <w:r w:rsidRPr="00C00499">
              <w:t>Denumirea, adresa, numerele de telefon, telex şi fax ale băncilor care pot oferi caracteristici despre ofertant în cazul contactării de către autoritatea contractantă:</w:t>
            </w: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203B53">
            <w:pPr>
              <w:tabs>
                <w:tab w:val="right" w:pos="6612"/>
              </w:tabs>
              <w:rPr>
                <w:i/>
              </w:rPr>
            </w:pPr>
            <w:r w:rsidRPr="00C00499">
              <w:rPr>
                <w:i/>
              </w:rPr>
              <w:t>Denumirea:</w:t>
            </w:r>
            <w:r w:rsidRPr="00C00499">
              <w:rPr>
                <w:i/>
              </w:rPr>
              <w:tab/>
              <w:t>_____________________________________________</w:t>
            </w:r>
          </w:p>
          <w:p w:rsidR="001E66A1" w:rsidRPr="00C00499" w:rsidRDefault="001E66A1" w:rsidP="00203B53">
            <w:pPr>
              <w:tabs>
                <w:tab w:val="right" w:pos="6612"/>
              </w:tabs>
              <w:rPr>
                <w:i/>
              </w:rPr>
            </w:pPr>
            <w:r w:rsidRPr="00C00499">
              <w:rPr>
                <w:i/>
              </w:rPr>
              <w:t>Adresa:</w:t>
            </w:r>
            <w:r w:rsidRPr="00C00499">
              <w:rPr>
                <w:i/>
              </w:rPr>
              <w:tab/>
              <w:t>________________________________________________</w:t>
            </w:r>
          </w:p>
          <w:p w:rsidR="001E66A1" w:rsidRPr="00C00499" w:rsidRDefault="001E66A1" w:rsidP="00203B53">
            <w:pPr>
              <w:tabs>
                <w:tab w:val="right" w:pos="6612"/>
              </w:tabs>
              <w:rPr>
                <w:i/>
              </w:rPr>
            </w:pPr>
            <w:r w:rsidRPr="00C00499">
              <w:rPr>
                <w:i/>
              </w:rPr>
              <w:t>Telefon:</w:t>
            </w:r>
            <w:r w:rsidRPr="00C00499">
              <w:rPr>
                <w:i/>
              </w:rPr>
              <w:tab/>
              <w:t>________________________________________________</w:t>
            </w:r>
          </w:p>
          <w:p w:rsidR="001E66A1" w:rsidRPr="00C00499" w:rsidRDefault="001E66A1" w:rsidP="00203B53">
            <w:pPr>
              <w:tabs>
                <w:tab w:val="right" w:pos="6642"/>
              </w:tabs>
              <w:spacing w:after="120"/>
              <w:ind w:left="12"/>
              <w:jc w:val="both"/>
              <w:rPr>
                <w:i/>
              </w:rPr>
            </w:pPr>
            <w:r w:rsidRPr="00C00499">
              <w:rPr>
                <w:i/>
              </w:rPr>
              <w:t>Fax:</w:t>
            </w:r>
            <w:r w:rsidRPr="00C00499">
              <w:rPr>
                <w:i/>
              </w:rPr>
              <w:tab/>
              <w:t>________________________________________________</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t>Informaţie privind litigiile în care ofertantul este sau a fost implicat: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9"/>
              </w:numPr>
              <w:ind w:left="492"/>
              <w:jc w:val="both"/>
            </w:pPr>
            <w:r w:rsidRPr="00C00499">
              <w:t>Orice proces pe parcursul ultimilor 3 ani: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tcPr>
          <w:p w:rsidR="001E66A1" w:rsidRPr="00C00499" w:rsidRDefault="001E66A1" w:rsidP="00203B53">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203B53">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both"/>
            </w:pPr>
            <w:r w:rsidRPr="00C00499">
              <w:t>Rezultatul sau sentinţa şi suma implicată</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9"/>
              </w:numPr>
              <w:ind w:left="492"/>
              <w:jc w:val="both"/>
            </w:pPr>
            <w:r w:rsidRPr="00C00499">
              <w:t>Procese curente, pe parcursul anului fiscal curent: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203B53">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both"/>
            </w:pPr>
            <w:r w:rsidRPr="00C00499">
              <w:t>Situaţia curentă a procesului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r w:rsidRPr="00C00499">
              <w:rPr>
                <w:bCs/>
                <w:i/>
                <w:iCs/>
              </w:rPr>
              <w:lastRenderedPageBreak/>
              <w:t>Notă: Alte cerinţe şi detalii pot fi adăugate de către autoritatea contractantă, după caz</w:t>
            </w: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600"/>
        </w:trPr>
        <w:tc>
          <w:tcPr>
            <w:tcW w:w="9744" w:type="dxa"/>
            <w:gridSpan w:val="5"/>
            <w:vAlign w:val="center"/>
          </w:tcPr>
          <w:p w:rsidR="001E66A1" w:rsidRPr="00C00499" w:rsidRDefault="001E66A1" w:rsidP="00203B53">
            <w:pPr>
              <w:numPr>
                <w:ilvl w:val="3"/>
                <w:numId w:val="13"/>
              </w:numPr>
              <w:tabs>
                <w:tab w:val="left" w:pos="360"/>
              </w:tabs>
              <w:ind w:left="360"/>
              <w:jc w:val="center"/>
              <w:rPr>
                <w:b/>
                <w:sz w:val="28"/>
                <w:szCs w:val="28"/>
              </w:rPr>
            </w:pPr>
            <w:r w:rsidRPr="00C00499">
              <w:rPr>
                <w:b/>
                <w:sz w:val="28"/>
                <w:szCs w:val="28"/>
              </w:rPr>
              <w:t>Partenerii individuali ai Asociaţiei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Fiecare partener al Asociației va depune toată informaţia solicitată în formularul de mai sus, în compartimentele 1-3.</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Anexaţi procura/împuternicirea pentru fiecare semnatar autorizat al ofertei în numele Asociației.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Anexaţi acordul semnat între toţi partenerii ai Asociației (care va purta caracter obligatoriu în mod juridic pentru toţi partenerii).</w:t>
            </w: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r w:rsidRPr="00C00499">
              <w:rPr>
                <w:bCs/>
                <w:i/>
                <w:iCs/>
              </w:rPr>
              <w:t>Notă: Alte cerinţe şi detalii pot fi adăugate de către autoritatea contractantă, după caz</w:t>
            </w:r>
          </w:p>
        </w:tc>
      </w:tr>
    </w:tbl>
    <w:p w:rsidR="001E66A1" w:rsidRPr="00C00499" w:rsidRDefault="001E66A1" w:rsidP="001E66A1">
      <w:pPr>
        <w:rPr>
          <w:lang w:val="en-US"/>
        </w:rPr>
      </w:pPr>
    </w:p>
    <w:p w:rsidR="001E66A1" w:rsidRPr="00C00499" w:rsidRDefault="001E66A1" w:rsidP="001E66A1">
      <w:pPr>
        <w:rPr>
          <w:lang w:val="en-US"/>
        </w:rPr>
      </w:pPr>
      <w:r w:rsidRPr="00C00499">
        <w:rPr>
          <w:b/>
          <w:lang w:val="en-US"/>
        </w:rPr>
        <w:br w:type="page"/>
      </w:r>
    </w:p>
    <w:tbl>
      <w:tblPr>
        <w:tblW w:w="9744" w:type="dxa"/>
        <w:tblLayout w:type="fixed"/>
        <w:tblLook w:val="04A0"/>
      </w:tblPr>
      <w:tblGrid>
        <w:gridCol w:w="9744"/>
      </w:tblGrid>
      <w:tr w:rsidR="001E66A1" w:rsidRPr="00C00499" w:rsidTr="00203B53">
        <w:trPr>
          <w:trHeight w:val="697"/>
        </w:trPr>
        <w:tc>
          <w:tcPr>
            <w:tcW w:w="9744" w:type="dxa"/>
            <w:vAlign w:val="center"/>
          </w:tcPr>
          <w:p w:rsidR="001E66A1" w:rsidRPr="00C00499" w:rsidRDefault="001E66A1" w:rsidP="00203B53">
            <w:pPr>
              <w:pStyle w:val="Heading2"/>
            </w:pPr>
            <w:bookmarkStart w:id="180" w:name="_Toc392180201"/>
            <w:bookmarkStart w:id="181" w:name="_Toc449539089"/>
            <w:r w:rsidRPr="00C00499">
              <w:lastRenderedPageBreak/>
              <w:t>Declaraţia privind conduita etică şi</w:t>
            </w:r>
            <w:bookmarkEnd w:id="180"/>
            <w:bookmarkEnd w:id="181"/>
            <w:r w:rsidRPr="00C00499">
              <w:t xml:space="preserve"> </w:t>
            </w:r>
          </w:p>
          <w:p w:rsidR="001E66A1" w:rsidRPr="00C00499" w:rsidRDefault="001E66A1" w:rsidP="00203B53">
            <w:pPr>
              <w:pStyle w:val="Heading2"/>
            </w:pPr>
            <w:bookmarkStart w:id="182" w:name="_Toc392180202"/>
            <w:bookmarkStart w:id="183" w:name="_Toc449539090"/>
            <w:r w:rsidRPr="00C00499">
              <w:t>neimplicarea în practici frauduloase şi de corupere (F3.4)</w:t>
            </w:r>
            <w:bookmarkEnd w:id="182"/>
            <w:bookmarkEnd w:id="183"/>
          </w:p>
        </w:tc>
      </w:tr>
      <w:tr w:rsidR="001E66A1" w:rsidRPr="00C00499" w:rsidTr="00203B53">
        <w:trPr>
          <w:trHeight w:val="697"/>
        </w:trPr>
        <w:tc>
          <w:tcPr>
            <w:tcW w:w="9744" w:type="dxa"/>
            <w:vAlign w:val="center"/>
          </w:tcPr>
          <w:p w:rsidR="001E66A1" w:rsidRPr="00C00499" w:rsidRDefault="001E66A1" w:rsidP="00203B53">
            <w:pPr>
              <w:pStyle w:val="BankNormal"/>
              <w:spacing w:after="0"/>
              <w:jc w:val="both"/>
              <w:rPr>
                <w:i/>
                <w:iCs/>
                <w:szCs w:val="24"/>
                <w:lang w:val="ro-RO"/>
              </w:rPr>
            </w:pPr>
          </w:p>
          <w:p w:rsidR="001E66A1" w:rsidRPr="00C00499" w:rsidRDefault="001E66A1" w:rsidP="00203B53">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1E66A1" w:rsidRPr="00C00499" w:rsidRDefault="001E66A1" w:rsidP="00203B53">
            <w:pPr>
              <w:pStyle w:val="BankNormal"/>
              <w:spacing w:after="0"/>
              <w:jc w:val="both"/>
              <w:rPr>
                <w:i/>
                <w:iCs/>
                <w:szCs w:val="24"/>
                <w:lang w:val="ro-RO"/>
              </w:rPr>
            </w:pPr>
          </w:p>
          <w:p w:rsidR="001E66A1" w:rsidRPr="00C00499" w:rsidRDefault="001E66A1" w:rsidP="00203B53">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s>
              <w:jc w:val="both"/>
            </w:pPr>
            <w:r w:rsidRPr="00C00499">
              <w:t xml:space="preserve">Către:  </w:t>
            </w:r>
            <w:r w:rsidRPr="00C00499">
              <w:tab/>
              <w:t>____________________________________________</w:t>
            </w:r>
          </w:p>
          <w:p w:rsidR="001E66A1" w:rsidRPr="00C00499" w:rsidRDefault="001E66A1" w:rsidP="00203B53">
            <w:pPr>
              <w:pStyle w:val="NormalWeb"/>
              <w:ind w:firstLine="0"/>
              <w:rPr>
                <w:bCs/>
                <w:lang w:val="ro-RO"/>
              </w:rPr>
            </w:pPr>
          </w:p>
          <w:p w:rsidR="001E66A1" w:rsidRPr="00C00499" w:rsidRDefault="001E66A1" w:rsidP="00203B53">
            <w:pPr>
              <w:jc w:val="both"/>
            </w:pPr>
          </w:p>
          <w:p w:rsidR="001E66A1" w:rsidRPr="00C00499" w:rsidRDefault="001E66A1" w:rsidP="00203B53">
            <w:pPr>
              <w:jc w:val="both"/>
            </w:pPr>
            <w:r w:rsidRPr="00C00499">
              <w:t>__________________________________________________ confirmă prin prezenta că:</w:t>
            </w:r>
          </w:p>
          <w:p w:rsidR="001E66A1" w:rsidRPr="00C00499" w:rsidRDefault="001E66A1" w:rsidP="00203B53">
            <w:pPr>
              <w:ind w:right="3528"/>
              <w:jc w:val="center"/>
            </w:pPr>
            <w:r w:rsidRPr="00C00499">
              <w:t>[denumirea ofertantului]</w:t>
            </w:r>
          </w:p>
          <w:p w:rsidR="001E66A1" w:rsidRPr="00C00499" w:rsidRDefault="001E66A1" w:rsidP="00203B53">
            <w:pPr>
              <w:jc w:val="both"/>
            </w:pPr>
          </w:p>
          <w:p w:rsidR="001E66A1" w:rsidRPr="00C00499" w:rsidRDefault="001E66A1" w:rsidP="00203B53">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1E66A1" w:rsidRPr="00C00499" w:rsidRDefault="001E66A1" w:rsidP="00203B53">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1E66A1" w:rsidRPr="00C00499" w:rsidRDefault="001E66A1" w:rsidP="00203B53">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1E66A1" w:rsidRPr="00C00499" w:rsidRDefault="001E66A1" w:rsidP="00203B53">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1E66A1" w:rsidRPr="00C00499" w:rsidRDefault="001E66A1" w:rsidP="00203B53">
            <w:pPr>
              <w:tabs>
                <w:tab w:val="left" w:pos="1080"/>
              </w:tabs>
              <w:ind w:firstLine="720"/>
              <w:jc w:val="both"/>
            </w:pPr>
          </w:p>
          <w:p w:rsidR="001E66A1" w:rsidRPr="00C00499" w:rsidRDefault="001E66A1" w:rsidP="00203B53">
            <w:pPr>
              <w:tabs>
                <w:tab w:val="left" w:pos="6120"/>
              </w:tabs>
              <w:spacing w:line="360" w:lineRule="auto"/>
              <w:jc w:val="both"/>
            </w:pPr>
            <w:r w:rsidRPr="00C00499">
              <w:t xml:space="preserve">Semnat:________________________________________________ </w:t>
            </w:r>
            <w:r w:rsidRPr="00C00499">
              <w:tab/>
            </w:r>
            <w:r w:rsidRPr="00C00499">
              <w:tab/>
            </w:r>
          </w:p>
          <w:p w:rsidR="001E66A1" w:rsidRPr="00C00499" w:rsidRDefault="001E66A1" w:rsidP="00203B53">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203B53">
            <w:pPr>
              <w:tabs>
                <w:tab w:val="left" w:pos="0"/>
              </w:tabs>
              <w:spacing w:line="360" w:lineRule="auto"/>
              <w:ind w:right="2931"/>
              <w:jc w:val="both"/>
            </w:pPr>
            <w:r w:rsidRPr="00C00499">
              <w:t xml:space="preserve">Funcţia în cadrul companiei: _______________________________ </w:t>
            </w:r>
          </w:p>
          <w:p w:rsidR="001E66A1" w:rsidRPr="00C00499" w:rsidRDefault="001E66A1" w:rsidP="00203B53">
            <w:pPr>
              <w:spacing w:line="360" w:lineRule="auto"/>
              <w:jc w:val="both"/>
            </w:pPr>
            <w:r w:rsidRPr="00C00499">
              <w:t xml:space="preserve">Denumirea companiei: ____________________________________ </w:t>
            </w:r>
            <w:r w:rsidRPr="00C00499">
              <w:tab/>
            </w:r>
            <w:r w:rsidRPr="00C00499">
              <w:tab/>
              <w:t>L.Ș.</w:t>
            </w:r>
            <w:r w:rsidRPr="00C00499">
              <w:tab/>
            </w:r>
          </w:p>
        </w:tc>
      </w:tr>
    </w:tbl>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tbl>
      <w:tblPr>
        <w:tblW w:w="9744" w:type="dxa"/>
        <w:tblLayout w:type="fixed"/>
        <w:tblLook w:val="04A0"/>
      </w:tblPr>
      <w:tblGrid>
        <w:gridCol w:w="9744"/>
      </w:tblGrid>
      <w:tr w:rsidR="001E66A1" w:rsidRPr="00C00499" w:rsidTr="00203B53">
        <w:trPr>
          <w:trHeight w:val="697"/>
        </w:trPr>
        <w:tc>
          <w:tcPr>
            <w:tcW w:w="9744" w:type="dxa"/>
            <w:vAlign w:val="center"/>
          </w:tcPr>
          <w:p w:rsidR="001E66A1" w:rsidRDefault="001E66A1" w:rsidP="00203B53">
            <w:pPr>
              <w:pStyle w:val="Heading2"/>
            </w:pPr>
            <w:bookmarkStart w:id="184" w:name="_Toc392180203"/>
          </w:p>
          <w:p w:rsidR="001E66A1" w:rsidRDefault="001E66A1" w:rsidP="00203B53">
            <w:pPr>
              <w:pStyle w:val="Heading2"/>
            </w:pPr>
          </w:p>
          <w:p w:rsidR="001E66A1" w:rsidRPr="008428AA" w:rsidRDefault="001E66A1" w:rsidP="00203B53">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1E66A1" w:rsidRPr="008428AA" w:rsidRDefault="001E66A1" w:rsidP="00203B53">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1E66A1" w:rsidRPr="008428AA" w:rsidRDefault="001E66A1" w:rsidP="00203B53">
            <w:pPr>
              <w:keepNext/>
              <w:spacing w:line="240" w:lineRule="exact"/>
              <w:jc w:val="both"/>
              <w:outlineLvl w:val="0"/>
              <w:rPr>
                <w:b/>
                <w:bCs/>
                <w:highlight w:val="green"/>
                <w:lang w:eastAsia="ro-RO"/>
              </w:rPr>
            </w:pPr>
          </w:p>
          <w:p w:rsidR="001E66A1" w:rsidRPr="008428AA" w:rsidRDefault="001E66A1" w:rsidP="00203B53">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1E66A1" w:rsidRPr="008428AA" w:rsidRDefault="001E66A1" w:rsidP="00203B53">
            <w:pPr>
              <w:autoSpaceDE w:val="0"/>
              <w:spacing w:after="60"/>
              <w:jc w:val="both"/>
              <w:rPr>
                <w:i/>
              </w:rPr>
            </w:pPr>
            <w:r w:rsidRPr="008428AA">
              <w:rPr>
                <w:i/>
              </w:rPr>
              <w:t xml:space="preserve"> ................................ </w:t>
            </w:r>
          </w:p>
          <w:p w:rsidR="001E66A1" w:rsidRPr="008428AA" w:rsidRDefault="001E66A1" w:rsidP="00203B53">
            <w:pPr>
              <w:autoSpaceDE w:val="0"/>
              <w:spacing w:after="60"/>
              <w:jc w:val="both"/>
              <w:rPr>
                <w:i/>
              </w:rPr>
            </w:pPr>
            <w:r w:rsidRPr="008428AA">
              <w:rPr>
                <w:i/>
              </w:rPr>
              <w:t>(denumirea/numele)</w:t>
            </w:r>
          </w:p>
          <w:p w:rsidR="001E66A1" w:rsidRPr="008428AA" w:rsidRDefault="001E66A1" w:rsidP="00203B53">
            <w:pPr>
              <w:rPr>
                <w:b/>
              </w:rPr>
            </w:pPr>
          </w:p>
          <w:p w:rsidR="001E66A1" w:rsidRPr="008428AA" w:rsidRDefault="001E66A1" w:rsidP="00203B53">
            <w:pPr>
              <w:jc w:val="center"/>
              <w:rPr>
                <w:b/>
              </w:rPr>
            </w:pPr>
          </w:p>
          <w:p w:rsidR="001E66A1" w:rsidRPr="0019144F" w:rsidRDefault="001E66A1" w:rsidP="00203B53">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1E66A1" w:rsidRPr="0019144F" w:rsidRDefault="001E66A1" w:rsidP="00203B53">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E66A1" w:rsidRPr="0019144F" w:rsidRDefault="001E66A1" w:rsidP="00203B53">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1E66A1" w:rsidRPr="0019144F" w:rsidRDefault="001E66A1" w:rsidP="00203B53">
            <w:pPr>
              <w:numPr>
                <w:ilvl w:val="0"/>
                <w:numId w:val="40"/>
              </w:numPr>
              <w:tabs>
                <w:tab w:val="left" w:pos="850"/>
              </w:tabs>
              <w:ind w:left="0" w:firstLine="567"/>
              <w:jc w:val="both"/>
              <w:rPr>
                <w:spacing w:val="-5"/>
              </w:rPr>
            </w:pPr>
            <w:r w:rsidRPr="0019144F">
              <w:t>nu am intrat în faliment ca urmare a hotărârii judecătorești;</w:t>
            </w:r>
          </w:p>
          <w:p w:rsidR="001E66A1" w:rsidRPr="0019144F" w:rsidRDefault="001E66A1" w:rsidP="00203B53">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1E66A1" w:rsidRPr="0019144F" w:rsidRDefault="001E66A1" w:rsidP="00203B53">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1E66A1" w:rsidRPr="002D1D58" w:rsidRDefault="001E66A1" w:rsidP="00203B53">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1E66A1" w:rsidRPr="002D1D58" w:rsidRDefault="001E66A1" w:rsidP="00203B53">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1E66A1" w:rsidRPr="0019144F" w:rsidRDefault="001E66A1" w:rsidP="00203B53">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1E66A1" w:rsidRPr="0019144F" w:rsidRDefault="001E66A1" w:rsidP="00203B53">
            <w:pPr>
              <w:ind w:firstLine="567"/>
              <w:jc w:val="both"/>
            </w:pPr>
            <w:r w:rsidRPr="0019144F">
              <w:t>Înţeleg ca în cazul în care această declaraţie nu este conformă cu realitatea sunt pasibil de încălcarea prevederilor legislaţiei penale privind falsul în declaraţii.</w:t>
            </w: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r w:rsidRPr="0019144F">
              <w:rPr>
                <w:spacing w:val="-1"/>
              </w:rPr>
              <w:t>Data completării:...............................</w:t>
            </w: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r w:rsidRPr="0019144F">
              <w:rPr>
                <w:spacing w:val="-1"/>
              </w:rPr>
              <w:t>Operator economic,</w:t>
            </w:r>
          </w:p>
          <w:p w:rsidR="001E66A1" w:rsidRPr="008428AA" w:rsidRDefault="001E66A1" w:rsidP="00203B53">
            <w:pPr>
              <w:ind w:firstLine="567"/>
              <w:jc w:val="both"/>
              <w:rPr>
                <w:spacing w:val="-1"/>
              </w:rPr>
            </w:pPr>
            <w:r w:rsidRPr="0019144F">
              <w:rPr>
                <w:spacing w:val="-1"/>
              </w:rPr>
              <w:t>.................................</w:t>
            </w:r>
          </w:p>
          <w:p w:rsidR="001E66A1" w:rsidRDefault="001E66A1" w:rsidP="00203B53">
            <w:pPr>
              <w:shd w:val="clear" w:color="auto" w:fill="FFFFFF"/>
              <w:spacing w:before="254"/>
              <w:ind w:firstLine="720"/>
              <w:rPr>
                <w:i/>
                <w:spacing w:val="-1"/>
              </w:rPr>
            </w:pPr>
            <w:r>
              <w:rPr>
                <w:i/>
                <w:spacing w:val="-1"/>
              </w:rPr>
              <w:t>semnătura</w:t>
            </w:r>
          </w:p>
          <w:p w:rsidR="001E66A1" w:rsidRPr="008428AA" w:rsidRDefault="001E66A1" w:rsidP="00203B53">
            <w:pPr>
              <w:shd w:val="clear" w:color="auto" w:fill="FFFFFF"/>
              <w:spacing w:before="254"/>
              <w:ind w:firstLine="720"/>
              <w:rPr>
                <w:i/>
                <w:spacing w:val="-1"/>
              </w:rPr>
            </w:pPr>
            <w:r>
              <w:rPr>
                <w:i/>
                <w:spacing w:val="-1"/>
              </w:rPr>
              <w:t>L.Ș.</w:t>
            </w:r>
          </w:p>
          <w:p w:rsidR="001E66A1" w:rsidRPr="00C00499" w:rsidRDefault="001E66A1" w:rsidP="00203B53">
            <w:pPr>
              <w:pStyle w:val="Heading2"/>
            </w:pPr>
            <w:bookmarkStart w:id="187" w:name="_Toc449539093"/>
            <w:r w:rsidRPr="00C00499">
              <w:lastRenderedPageBreak/>
              <w:t>Garanţie de bună execuţie (F3.</w:t>
            </w:r>
            <w:r>
              <w:t>6</w:t>
            </w:r>
            <w:r w:rsidRPr="00C00499">
              <w:t>)</w:t>
            </w:r>
            <w:bookmarkEnd w:id="184"/>
            <w:bookmarkEnd w:id="187"/>
          </w:p>
        </w:tc>
      </w:tr>
      <w:tr w:rsidR="001E66A1" w:rsidRPr="00C00499" w:rsidTr="00203B53">
        <w:trPr>
          <w:trHeight w:val="697"/>
        </w:trPr>
        <w:tc>
          <w:tcPr>
            <w:tcW w:w="9744" w:type="dxa"/>
            <w:vAlign w:val="center"/>
          </w:tcPr>
          <w:p w:rsidR="001E66A1" w:rsidRPr="00C00499" w:rsidRDefault="001E66A1" w:rsidP="00203B53">
            <w:pPr>
              <w:pStyle w:val="BankNormal"/>
              <w:spacing w:after="0"/>
              <w:jc w:val="both"/>
              <w:rPr>
                <w:i/>
                <w:iCs/>
                <w:szCs w:val="24"/>
                <w:lang w:val="ro-RO"/>
              </w:rPr>
            </w:pPr>
          </w:p>
          <w:p w:rsidR="001E66A1" w:rsidRPr="00C00499" w:rsidRDefault="001E66A1" w:rsidP="00203B53">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1E66A1" w:rsidRPr="00C00499" w:rsidRDefault="001E66A1" w:rsidP="00203B53">
            <w:pPr>
              <w:pStyle w:val="BankNormal"/>
              <w:spacing w:after="0"/>
              <w:jc w:val="both"/>
              <w:rPr>
                <w:i/>
                <w:iCs/>
                <w:szCs w:val="24"/>
                <w:lang w:val="ro-RO"/>
              </w:rPr>
            </w:pPr>
          </w:p>
          <w:p w:rsidR="001E66A1" w:rsidRPr="00C00499" w:rsidRDefault="001E66A1" w:rsidP="00203B53">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s>
              <w:spacing w:line="360" w:lineRule="auto"/>
              <w:jc w:val="both"/>
              <w:rPr>
                <w:b/>
              </w:rPr>
            </w:pPr>
          </w:p>
          <w:p w:rsidR="001E66A1" w:rsidRPr="00C00499" w:rsidRDefault="001E66A1" w:rsidP="00203B53">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E66A1" w:rsidRPr="00C00499" w:rsidRDefault="001E66A1" w:rsidP="00203B53">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E66A1" w:rsidRPr="00C00499" w:rsidRDefault="001E66A1" w:rsidP="00203B53">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E66A1" w:rsidRPr="00C00499" w:rsidRDefault="001E66A1" w:rsidP="00203B53">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E66A1" w:rsidRPr="00C00499" w:rsidRDefault="001E66A1" w:rsidP="00203B53">
            <w:pPr>
              <w:tabs>
                <w:tab w:val="right" w:pos="6000"/>
                <w:tab w:val="right" w:pos="9360"/>
              </w:tabs>
              <w:spacing w:line="360" w:lineRule="auto"/>
              <w:ind w:right="660"/>
              <w:jc w:val="both"/>
            </w:pPr>
          </w:p>
          <w:p w:rsidR="001E66A1" w:rsidRPr="00C00499" w:rsidRDefault="001E66A1" w:rsidP="00203B53">
            <w:pPr>
              <w:tabs>
                <w:tab w:val="right" w:pos="6000"/>
                <w:tab w:val="right" w:pos="9360"/>
              </w:tabs>
              <w:spacing w:line="360" w:lineRule="auto"/>
              <w:ind w:right="660"/>
              <w:jc w:val="both"/>
            </w:pPr>
          </w:p>
          <w:p w:rsidR="001E66A1" w:rsidRPr="00C00499" w:rsidRDefault="001E66A1" w:rsidP="00203B53">
            <w:pPr>
              <w:jc w:val="center"/>
              <w:rPr>
                <w:b/>
                <w:bCs/>
                <w:sz w:val="28"/>
                <w:szCs w:val="28"/>
              </w:rPr>
            </w:pPr>
            <w:r w:rsidRPr="00C00499">
              <w:rPr>
                <w:b/>
                <w:bCs/>
                <w:sz w:val="28"/>
                <w:szCs w:val="28"/>
              </w:rPr>
              <w:t>GARANŢIA DE BUNĂ EXECUŢIE</w:t>
            </w:r>
          </w:p>
          <w:p w:rsidR="001E66A1" w:rsidRPr="00C00499" w:rsidRDefault="001E66A1" w:rsidP="00203B53">
            <w:pPr>
              <w:jc w:val="center"/>
              <w:rPr>
                <w:i/>
                <w:iCs/>
                <w:sz w:val="28"/>
                <w:szCs w:val="28"/>
              </w:rPr>
            </w:pPr>
            <w:r w:rsidRPr="00C00499">
              <w:rPr>
                <w:b/>
                <w:bCs/>
                <w:sz w:val="28"/>
                <w:szCs w:val="28"/>
              </w:rPr>
              <w:t xml:space="preserve">Nr. </w:t>
            </w:r>
            <w:r w:rsidRPr="00C00499">
              <w:rPr>
                <w:i/>
                <w:iCs/>
                <w:sz w:val="28"/>
                <w:szCs w:val="28"/>
              </w:rPr>
              <w:t>_______________</w:t>
            </w:r>
          </w:p>
          <w:p w:rsidR="001E66A1" w:rsidRPr="00C00499" w:rsidRDefault="001E66A1" w:rsidP="00203B53">
            <w:pPr>
              <w:ind w:firstLine="720"/>
              <w:jc w:val="both"/>
            </w:pPr>
          </w:p>
          <w:p w:rsidR="001E66A1" w:rsidRPr="00C00499" w:rsidRDefault="001E66A1" w:rsidP="00203B53">
            <w:pPr>
              <w:ind w:firstLine="720"/>
              <w:jc w:val="both"/>
            </w:pPr>
          </w:p>
          <w:p w:rsidR="001E66A1" w:rsidRPr="00C00499" w:rsidRDefault="001E66A1" w:rsidP="00203B53">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1E66A1" w:rsidRPr="00C00499" w:rsidRDefault="001E66A1" w:rsidP="00203B53">
            <w:pPr>
              <w:jc w:val="both"/>
            </w:pPr>
          </w:p>
          <w:p w:rsidR="001E66A1" w:rsidRPr="00C00499" w:rsidRDefault="001E66A1" w:rsidP="00203B53">
            <w:pPr>
              <w:jc w:val="both"/>
            </w:pPr>
            <w:r w:rsidRPr="00C00499">
              <w:t xml:space="preserve">Prin urmare, noi înţelegem că Furnizorul trebuie să depună o Garanţie de bună execuţie în conformitate cu prevederile documentelor </w:t>
            </w:r>
            <w:r>
              <w:t>de atribuire</w:t>
            </w:r>
            <w:r w:rsidRPr="00C00499">
              <w:t>.</w:t>
            </w:r>
          </w:p>
          <w:p w:rsidR="001E66A1" w:rsidRPr="00C00499" w:rsidRDefault="001E66A1" w:rsidP="00203B53">
            <w:pPr>
              <w:jc w:val="both"/>
            </w:pPr>
          </w:p>
          <w:p w:rsidR="001E66A1" w:rsidRPr="00C00499" w:rsidRDefault="001E66A1" w:rsidP="00203B53">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E66A1" w:rsidRPr="00C00499" w:rsidRDefault="001E66A1" w:rsidP="00203B53">
            <w:pPr>
              <w:jc w:val="both"/>
            </w:pPr>
          </w:p>
          <w:p w:rsidR="001E66A1" w:rsidRPr="00C00499" w:rsidRDefault="001E66A1" w:rsidP="00203B53">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2"/>
            </w:r>
            <w:r w:rsidRPr="00C00499">
              <w:t xml:space="preserve"> şi orice cerere de plată ce ţine de aceasta trebuie recepţionată de către noi la oficiu pînă la această dată inclusiv. </w:t>
            </w:r>
          </w:p>
          <w:p w:rsidR="001E66A1" w:rsidRPr="00C00499" w:rsidRDefault="001E66A1" w:rsidP="00203B53">
            <w:pPr>
              <w:tabs>
                <w:tab w:val="left" w:pos="3175"/>
              </w:tabs>
              <w:ind w:firstLine="720"/>
              <w:jc w:val="both"/>
              <w:rPr>
                <w:i/>
                <w:iCs/>
              </w:rPr>
            </w:pPr>
          </w:p>
          <w:p w:rsidR="001E66A1" w:rsidRPr="00C00499" w:rsidRDefault="001E66A1" w:rsidP="00203B53">
            <w:pPr>
              <w:tabs>
                <w:tab w:val="left" w:pos="3175"/>
              </w:tabs>
              <w:jc w:val="both"/>
              <w:rPr>
                <w:i/>
              </w:rPr>
            </w:pPr>
            <w:r w:rsidRPr="00C00499">
              <w:rPr>
                <w:i/>
              </w:rPr>
              <w:t>[semnăturile reprezentanţilor autorizaţi ai băncii şi ai Furnizorului]</w:t>
            </w:r>
          </w:p>
          <w:p w:rsidR="001E66A1" w:rsidRPr="00C00499" w:rsidRDefault="001E66A1" w:rsidP="00203B53">
            <w:pPr>
              <w:tabs>
                <w:tab w:val="left" w:pos="1080"/>
              </w:tabs>
              <w:ind w:firstLine="720"/>
              <w:jc w:val="both"/>
            </w:pPr>
          </w:p>
          <w:p w:rsidR="001E66A1" w:rsidRPr="00C00499" w:rsidRDefault="001E66A1" w:rsidP="00203B53">
            <w:pPr>
              <w:spacing w:line="360" w:lineRule="auto"/>
              <w:jc w:val="both"/>
            </w:pPr>
          </w:p>
        </w:tc>
      </w:tr>
    </w:tbl>
    <w:p w:rsidR="001E66A1" w:rsidRPr="00C00499" w:rsidRDefault="001E66A1" w:rsidP="001E66A1"/>
    <w:p w:rsidR="001E66A1" w:rsidRPr="00C00499" w:rsidRDefault="001E66A1" w:rsidP="001E66A1">
      <w:pPr>
        <w:pStyle w:val="Heading2"/>
        <w:rPr>
          <w:sz w:val="24"/>
        </w:rPr>
      </w:pPr>
      <w:r w:rsidRPr="00C00499">
        <w:br w:type="page"/>
      </w:r>
      <w:r w:rsidRPr="00C00499">
        <w:rPr>
          <w:sz w:val="24"/>
        </w:rPr>
        <w:lastRenderedPageBreak/>
        <w:t xml:space="preserve"> </w:t>
      </w: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1E66A1" w:rsidRPr="00C00499" w:rsidTr="00203B53">
        <w:trPr>
          <w:trHeight w:val="600"/>
        </w:trPr>
        <w:tc>
          <w:tcPr>
            <w:tcW w:w="9747" w:type="dxa"/>
            <w:gridSpan w:val="2"/>
            <w:vAlign w:val="center"/>
          </w:tcPr>
          <w:p w:rsidR="001E66A1" w:rsidRPr="00C00499" w:rsidRDefault="001E66A1" w:rsidP="00203B53">
            <w:pPr>
              <w:spacing w:after="120"/>
              <w:jc w:val="both"/>
            </w:pPr>
          </w:p>
          <w:p w:rsidR="001E66A1" w:rsidRPr="00C00499" w:rsidRDefault="001E66A1" w:rsidP="00203B53">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1440" w:hanging="821"/>
              <w:jc w:val="both"/>
            </w:pPr>
            <w:r w:rsidRPr="00C00499">
              <w:t xml:space="preserve">Specificaţii tehnice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1440" w:hanging="821"/>
              <w:jc w:val="both"/>
            </w:pPr>
            <w:r w:rsidRPr="00C00499">
              <w:t>Specificații de preț</w:t>
            </w:r>
          </w:p>
        </w:tc>
      </w:tr>
      <w:tr w:rsidR="001E66A1" w:rsidRPr="00C00499" w:rsidTr="00203B53">
        <w:trPr>
          <w:trHeight w:val="697"/>
        </w:trPr>
        <w:tc>
          <w:tcPr>
            <w:tcW w:w="9747" w:type="dxa"/>
            <w:gridSpan w:val="2"/>
          </w:tcPr>
          <w:p w:rsidR="001E66A1" w:rsidRPr="00C00499" w:rsidRDefault="001E66A1" w:rsidP="00203B53">
            <w:pPr>
              <w:spacing w:after="120"/>
              <w:jc w:val="both"/>
              <w:rPr>
                <w:bCs/>
                <w:i/>
              </w:rPr>
            </w:pPr>
          </w:p>
        </w:tc>
      </w:tr>
    </w:tbl>
    <w:p w:rsidR="001E66A1" w:rsidRPr="00C00499" w:rsidRDefault="001E66A1" w:rsidP="001E66A1">
      <w:pPr>
        <w:sectPr w:rsidR="001E66A1" w:rsidRPr="00C00499" w:rsidSect="00203B53">
          <w:footerReference w:type="first" r:id="rId8"/>
          <w:pgSz w:w="11906" w:h="16838" w:code="9"/>
          <w:pgMar w:top="1134" w:right="1134" w:bottom="1134" w:left="1418" w:header="720" w:footer="510" w:gutter="0"/>
          <w:cols w:space="720"/>
          <w:titlePg/>
          <w:docGrid w:linePitch="326"/>
        </w:sectPr>
      </w:pPr>
    </w:p>
    <w:tbl>
      <w:tblPr>
        <w:tblW w:w="5065" w:type="pct"/>
        <w:tblLayout w:type="fixed"/>
        <w:tblLook w:val="04A0"/>
      </w:tblPr>
      <w:tblGrid>
        <w:gridCol w:w="1239"/>
        <w:gridCol w:w="3596"/>
        <w:gridCol w:w="1368"/>
        <w:gridCol w:w="1135"/>
        <w:gridCol w:w="1274"/>
        <w:gridCol w:w="445"/>
        <w:gridCol w:w="503"/>
        <w:gridCol w:w="2029"/>
        <w:gridCol w:w="1606"/>
        <w:gridCol w:w="1368"/>
        <w:gridCol w:w="1422"/>
        <w:gridCol w:w="142"/>
      </w:tblGrid>
      <w:tr w:rsidR="001E66A1" w:rsidRPr="00C00499" w:rsidTr="00203B53">
        <w:trPr>
          <w:trHeight w:val="697"/>
        </w:trPr>
        <w:tc>
          <w:tcPr>
            <w:tcW w:w="384" w:type="pct"/>
          </w:tcPr>
          <w:p w:rsidR="001E66A1" w:rsidRPr="00C00499" w:rsidRDefault="001E66A1" w:rsidP="00203B53">
            <w:pPr>
              <w:pStyle w:val="Heading2"/>
              <w:rPr>
                <w:b w:val="0"/>
                <w:sz w:val="20"/>
                <w:szCs w:val="20"/>
                <w:lang w:val="en-US"/>
              </w:rPr>
            </w:pPr>
          </w:p>
        </w:tc>
        <w:tc>
          <w:tcPr>
            <w:tcW w:w="4616" w:type="pct"/>
            <w:gridSpan w:val="11"/>
            <w:shd w:val="clear" w:color="auto" w:fill="auto"/>
            <w:vAlign w:val="center"/>
          </w:tcPr>
          <w:p w:rsidR="001E66A1" w:rsidRPr="00C00499" w:rsidRDefault="001E66A1" w:rsidP="00203B53">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1E66A1" w:rsidRPr="00C00499" w:rsidTr="00203B53">
        <w:tc>
          <w:tcPr>
            <w:tcW w:w="384" w:type="pct"/>
            <w:tcBorders>
              <w:bottom w:val="single" w:sz="4" w:space="0" w:color="auto"/>
            </w:tcBorders>
          </w:tcPr>
          <w:p w:rsidR="001E66A1" w:rsidRPr="00C00499" w:rsidRDefault="001E66A1" w:rsidP="00203B53">
            <w:pPr>
              <w:pStyle w:val="BankNormal"/>
              <w:spacing w:after="0"/>
              <w:jc w:val="both"/>
              <w:rPr>
                <w:i/>
                <w:iCs/>
                <w:szCs w:val="24"/>
                <w:lang w:val="ro-RO"/>
              </w:rPr>
            </w:pPr>
          </w:p>
        </w:tc>
        <w:tc>
          <w:tcPr>
            <w:tcW w:w="4616" w:type="pct"/>
            <w:gridSpan w:val="11"/>
            <w:tcBorders>
              <w:bottom w:val="single" w:sz="4" w:space="0" w:color="auto"/>
            </w:tcBorders>
            <w:shd w:val="clear" w:color="auto" w:fill="auto"/>
          </w:tcPr>
          <w:p w:rsidR="001E66A1" w:rsidRPr="00C00499" w:rsidRDefault="001E66A1" w:rsidP="00203B53">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1E66A1" w:rsidRPr="007C0C9D" w:rsidTr="00203B53">
              <w:trPr>
                <w:jc w:val="center"/>
              </w:trPr>
              <w:tc>
                <w:tcPr>
                  <w:tcW w:w="10500" w:type="dxa"/>
                  <w:tcBorders>
                    <w:top w:val="nil"/>
                    <w:left w:val="nil"/>
                    <w:bottom w:val="nil"/>
                    <w:right w:val="nil"/>
                  </w:tcBorders>
                  <w:tcMar>
                    <w:top w:w="15" w:type="dxa"/>
                    <w:left w:w="45" w:type="dxa"/>
                    <w:bottom w:w="15" w:type="dxa"/>
                    <w:right w:w="45" w:type="dxa"/>
                  </w:tcMar>
                  <w:hideMark/>
                </w:tcPr>
                <w:p w:rsidR="001E66A1" w:rsidRPr="007C0C9D" w:rsidRDefault="001E66A1" w:rsidP="00203B53">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1E66A1" w:rsidRPr="00C00499" w:rsidRDefault="001E66A1" w:rsidP="00203B53">
            <w:pPr>
              <w:jc w:val="center"/>
            </w:pPr>
          </w:p>
        </w:tc>
      </w:tr>
      <w:tr w:rsidR="001E66A1" w:rsidRPr="00C00499" w:rsidTr="00203B53">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t>1</w:t>
            </w:r>
            <w:r w:rsidR="00203B53">
              <w:t>7</w:t>
            </w:r>
            <w:r>
              <w:t>/</w:t>
            </w:r>
            <w:r w:rsidR="00203B53">
              <w:t>00424</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90C92">
            <w:r w:rsidRPr="00C00499">
              <w:t>Data: „</w:t>
            </w:r>
            <w:r w:rsidR="00203B53">
              <w:t>0</w:t>
            </w:r>
            <w:r w:rsidR="00290C92">
              <w:t>9</w:t>
            </w:r>
            <w:r w:rsidRPr="00C00499">
              <w:t>”</w:t>
            </w:r>
            <w:r>
              <w:t xml:space="preserve"> </w:t>
            </w:r>
            <w:r w:rsidR="00203B53">
              <w:t>martie</w:t>
            </w:r>
            <w:r>
              <w:t xml:space="preserve"> </w:t>
            </w:r>
            <w:r w:rsidRPr="00C00499">
              <w:t>20</w:t>
            </w:r>
            <w:r>
              <w:t>1</w:t>
            </w:r>
            <w:r w:rsidR="00203B53">
              <w:t>7</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Alternativa nr.: ___________</w:t>
            </w:r>
          </w:p>
        </w:tc>
      </w:tr>
      <w:tr w:rsidR="001E66A1" w:rsidRPr="00C00499" w:rsidTr="00203B53">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203B53" w:rsidP="00ED3C26">
            <w:r>
              <w:rPr>
                <w:lang w:val="en-US"/>
              </w:rPr>
              <w:t>Servicii de închiriere a echipamentului de sunet pentru sonorizarea evenimentelor cultural-artistice</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 xml:space="preserve">Lot: </w:t>
            </w:r>
            <w:r>
              <w:t>1</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307824">
            <w:r w:rsidRPr="00C00499">
              <w:t>Pagina:</w:t>
            </w:r>
            <w:r>
              <w:t xml:space="preserve"> 34</w:t>
            </w:r>
            <w:r w:rsidRPr="00C00499">
              <w:t xml:space="preserve"> din </w:t>
            </w:r>
            <w:r>
              <w:t>4</w:t>
            </w:r>
            <w:r w:rsidR="00307824">
              <w:t>4</w:t>
            </w:r>
          </w:p>
        </w:tc>
      </w:tr>
      <w:tr w:rsidR="001E66A1" w:rsidRPr="00C00499" w:rsidTr="00203B53">
        <w:trPr>
          <w:trHeight w:val="295"/>
        </w:trPr>
        <w:tc>
          <w:tcPr>
            <w:tcW w:w="384" w:type="pct"/>
          </w:tcPr>
          <w:p w:rsidR="001E66A1" w:rsidRPr="00C00499" w:rsidRDefault="001E66A1" w:rsidP="00203B53"/>
        </w:tc>
        <w:tc>
          <w:tcPr>
            <w:tcW w:w="2580" w:type="pct"/>
            <w:gridSpan w:val="6"/>
            <w:shd w:val="clear" w:color="auto" w:fill="auto"/>
          </w:tcPr>
          <w:p w:rsidR="001E66A1" w:rsidRPr="00C00499" w:rsidRDefault="001E66A1" w:rsidP="00203B53"/>
        </w:tc>
        <w:tc>
          <w:tcPr>
            <w:tcW w:w="2036" w:type="pct"/>
            <w:gridSpan w:val="5"/>
            <w:shd w:val="clear" w:color="auto" w:fill="auto"/>
          </w:tcPr>
          <w:p w:rsidR="001E66A1" w:rsidRPr="00C00499" w:rsidRDefault="001E66A1" w:rsidP="00203B53"/>
        </w:tc>
      </w:tr>
      <w:tr w:rsidR="001E66A1" w:rsidRPr="00C00499" w:rsidTr="00901F30">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901F30">
            <w:pPr>
              <w:jc w:val="center"/>
              <w:rPr>
                <w:b/>
              </w:rPr>
            </w:pPr>
            <w:r>
              <w:rPr>
                <w:b/>
              </w:rPr>
              <w:t>Cantitatea</w:t>
            </w:r>
          </w:p>
          <w:p w:rsidR="001E66A1" w:rsidRPr="00C00499" w:rsidRDefault="001E66A1" w:rsidP="00EF74C8">
            <w:pPr>
              <w:jc w:val="center"/>
              <w:rPr>
                <w:b/>
              </w:rPr>
            </w:pPr>
            <w:r>
              <w:rPr>
                <w:b/>
              </w:rPr>
              <w:t>(</w:t>
            </w:r>
            <w:r w:rsidR="00EF74C8">
              <w:rPr>
                <w:b/>
              </w:rPr>
              <w:t>unit</w:t>
            </w:r>
            <w:r>
              <w:rPr>
                <w:b/>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pPr>
            <w:r w:rsidRPr="00C00499">
              <w:rPr>
                <w:b/>
              </w:rPr>
              <w:t>Specificarea tehnică deplină solicitată de către autoritatea contractantă</w:t>
            </w:r>
          </w:p>
        </w:tc>
        <w:tc>
          <w:tcPr>
            <w:tcW w:w="922" w:type="pct"/>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901F30">
            <w:pPr>
              <w:jc w:val="center"/>
              <w:rPr>
                <w:b/>
                <w:szCs w:val="28"/>
              </w:rPr>
            </w:pPr>
            <w:r w:rsidRPr="00C00499">
              <w:rPr>
                <w:b/>
              </w:rPr>
              <w:t>Specificarea tehnică deplină propusă de către ofertant</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Standarde de referinţă</w:t>
            </w:r>
          </w:p>
        </w:tc>
      </w:tr>
      <w:tr w:rsidR="001E66A1" w:rsidRPr="00C00499" w:rsidTr="00203B53">
        <w:trPr>
          <w:trHeight w:val="28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8</w:t>
            </w:r>
          </w:p>
        </w:tc>
      </w:tr>
      <w:tr w:rsidR="007D09C4" w:rsidRPr="00C00499" w:rsidTr="007D09C4">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203B53">
            <w:pPr>
              <w:jc w:val="center"/>
            </w:pPr>
          </w:p>
        </w:tc>
        <w:tc>
          <w:tcPr>
            <w:tcW w:w="461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203B53">
            <w:r w:rsidRPr="00964796">
              <w:rPr>
                <w:b/>
                <w:sz w:val="28"/>
                <w:szCs w:val="28"/>
              </w:rPr>
              <w:t>Lotul 1</w:t>
            </w:r>
            <w:r w:rsidRPr="00964796">
              <w:rPr>
                <w:b/>
              </w:rPr>
              <w:t xml:space="preserve">: </w:t>
            </w:r>
            <w:r>
              <w:rPr>
                <w:b/>
              </w:rPr>
              <w:t>Închirierea echipamentului de sunet necesar pentru evenimentele cultural –artistice desfăşurate pe parcursul anului 2017</w:t>
            </w:r>
          </w:p>
        </w:tc>
      </w:tr>
      <w:tr w:rsidR="001E66A1" w:rsidRPr="00C00499" w:rsidTr="00EF74C8">
        <w:trPr>
          <w:trHeight w:val="397"/>
        </w:trPr>
        <w:tc>
          <w:tcPr>
            <w:tcW w:w="384" w:type="pct"/>
            <w:vMerge w:val="restart"/>
            <w:tcBorders>
              <w:top w:val="single" w:sz="4" w:space="0" w:color="auto"/>
              <w:left w:val="single" w:sz="4" w:space="0" w:color="auto"/>
              <w:right w:val="single" w:sz="4" w:space="0" w:color="auto"/>
            </w:tcBorders>
            <w:shd w:val="clear" w:color="auto" w:fill="auto"/>
            <w:textDirection w:val="btLr"/>
            <w:vAlign w:val="center"/>
          </w:tcPr>
          <w:p w:rsidR="001E66A1" w:rsidRPr="00C00499" w:rsidRDefault="007D09C4" w:rsidP="007D09C4">
            <w:pPr>
              <w:ind w:left="113" w:right="113"/>
              <w:jc w:val="center"/>
            </w:pPr>
            <w:r>
              <w:t>92312000-1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601" w:hanging="425"/>
            </w:pPr>
            <w:r w:rsidRPr="00964796">
              <w:rPr>
                <w:b/>
              </w:rPr>
              <w:t>1.1</w:t>
            </w:r>
            <w:r>
              <w:rPr>
                <w:b/>
              </w:rPr>
              <w:t xml:space="preserve">  </w:t>
            </w:r>
            <w:r w:rsidR="007D09C4" w:rsidRPr="007D09C4">
              <w:t>Închirierea echipamentului de sunet pentru sonorizarea evenimentelor cultural –artistice desfăşurate în aer liber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7D09C4" w:rsidP="00203B53">
            <w:pPr>
              <w:jc w:val="center"/>
            </w:pPr>
            <w:r>
              <w:t>10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91EF2" w:rsidRDefault="007D09C4" w:rsidP="00EF74C8">
            <w:r w:rsidRPr="0083557D">
              <w:rPr>
                <w:lang w:val="en-US"/>
              </w:rPr>
              <w:t xml:space="preserve">Utilajul necesar pentru sonorizarea concertelor </w:t>
            </w:r>
            <w:r w:rsidR="00EF74C8">
              <w:rPr>
                <w:lang w:val="en-US"/>
              </w:rPr>
              <w:t>desfăşurate în aer liber</w:t>
            </w:r>
            <w:r w:rsidRPr="0083557D">
              <w:rPr>
                <w:lang w:val="en-US"/>
              </w:rPr>
              <w:t xml:space="preserve">: sunet cu o putere de 80 kWt. Monitoare, Bakline, Amplificatoare cu o putere de 80 kWt. Microfoane cu fir - 40 unit. </w:t>
            </w:r>
            <w:r>
              <w:t>ş</w:t>
            </w:r>
            <w:r w:rsidRPr="0083557D">
              <w:rPr>
                <w:lang w:val="en-US"/>
              </w:rPr>
              <w:t xml:space="preserve">i </w:t>
            </w:r>
            <w:r>
              <w:rPr>
                <w:lang w:val="en-US"/>
              </w:rPr>
              <w:t>fără fir</w:t>
            </w:r>
            <w:r w:rsidRPr="0083557D">
              <w:rPr>
                <w:lang w:val="en-US"/>
              </w:rPr>
              <w:t xml:space="preserve"> - 5 unit. Stative pentru microfoane 40 unit. Mixer, pupitru </w:t>
            </w:r>
            <w:r>
              <w:t>ş</w:t>
            </w:r>
            <w:r w:rsidRPr="0083557D">
              <w:rPr>
                <w:lang w:val="en-US"/>
              </w:rPr>
              <w:t xml:space="preserve">i alte echipamente necesare pentru sonorizarea concertului </w:t>
            </w:r>
            <w:r>
              <w:rPr>
                <w:lang w:val="en-US"/>
              </w:rPr>
              <w:t>în</w:t>
            </w:r>
            <w:r w:rsidRPr="0083557D">
              <w:rPr>
                <w:lang w:val="en-US"/>
              </w:rPr>
              <w:t xml:space="preserve"> </w:t>
            </w:r>
            <w:r>
              <w:rPr>
                <w:lang w:val="en-US"/>
              </w:rPr>
              <w:t>aer liber</w:t>
            </w:r>
            <w:r>
              <w:t>.</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E76B63" w:rsidP="00203B53">
            <w:r>
              <w:t>Evenimente:</w:t>
            </w:r>
          </w:p>
          <w:p w:rsidR="00E76B63" w:rsidRPr="00E76B63" w:rsidRDefault="00E76B63" w:rsidP="00203B53">
            <w:pPr>
              <w:rPr>
                <w:i/>
              </w:rPr>
            </w:pPr>
            <w:r w:rsidRPr="00E76B63">
              <w:rPr>
                <w:i/>
              </w:rPr>
              <w:t>Noaptea Muzeelor,</w:t>
            </w:r>
          </w:p>
          <w:p w:rsidR="00E76B63" w:rsidRPr="00E76B63" w:rsidRDefault="00E76B63" w:rsidP="00203B53">
            <w:pPr>
              <w:rPr>
                <w:i/>
              </w:rPr>
            </w:pPr>
            <w:r w:rsidRPr="00E76B63">
              <w:rPr>
                <w:i/>
              </w:rPr>
              <w:t>Desc</w:t>
            </w:r>
            <w:r w:rsidRPr="00E76B63">
              <w:rPr>
                <w:i/>
                <w:lang w:val="en-US"/>
              </w:rPr>
              <w:t>’</w:t>
            </w:r>
            <w:r w:rsidRPr="00E76B63">
              <w:rPr>
                <w:i/>
              </w:rPr>
              <w:t xml:space="preserve">opera, </w:t>
            </w:r>
          </w:p>
          <w:p w:rsidR="00E76B63" w:rsidRPr="00C00499" w:rsidRDefault="00E76B63" w:rsidP="00203B53">
            <w:r>
              <w:t>ş.a. care se vor desfăşura pe parcursul anului 2017</w:t>
            </w:r>
          </w:p>
        </w:tc>
      </w:tr>
      <w:tr w:rsidR="001E66A1" w:rsidRPr="00C00499" w:rsidTr="00EF74C8">
        <w:trPr>
          <w:trHeight w:val="397"/>
        </w:trPr>
        <w:tc>
          <w:tcPr>
            <w:tcW w:w="384" w:type="pct"/>
            <w:vMerge/>
            <w:tcBorders>
              <w:left w:val="single" w:sz="4" w:space="0" w:color="auto"/>
              <w:right w:val="single" w:sz="4" w:space="0" w:color="auto"/>
            </w:tcBorders>
            <w:shd w:val="clear" w:color="auto" w:fill="auto"/>
            <w:vAlign w:val="center"/>
          </w:tcPr>
          <w:p w:rsidR="001E66A1" w:rsidRPr="00C00499" w:rsidRDefault="001E66A1"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964796" w:rsidRDefault="001E66A1" w:rsidP="00AA7DE0">
            <w:pPr>
              <w:ind w:left="601" w:hanging="425"/>
            </w:pPr>
            <w:r>
              <w:rPr>
                <w:b/>
              </w:rPr>
              <w:t>1.2</w:t>
            </w:r>
            <w:r w:rsidR="00E76B63">
              <w:rPr>
                <w:b/>
              </w:rPr>
              <w:t xml:space="preserve">  </w:t>
            </w:r>
            <w:r>
              <w:rPr>
                <w:b/>
              </w:rPr>
              <w:t xml:space="preserve"> </w:t>
            </w:r>
            <w:r w:rsidR="007D09C4" w:rsidRPr="007D09C4">
              <w:t xml:space="preserve">Închirierea echipamentului de sunet pentru sonorizarea evenimentelor cultural –artistice desfăşurate în </w:t>
            </w:r>
            <w:r w:rsidR="007D09C4">
              <w:t>sălile de spectacol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7D09C4" w:rsidP="00203B53">
            <w:pPr>
              <w:jc w:val="center"/>
            </w:pPr>
            <w:r>
              <w:t>10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AA7DE0" w:rsidP="00203B53">
            <w:r w:rsidRPr="0083557D">
              <w:rPr>
                <w:lang w:val="en-US"/>
              </w:rPr>
              <w:t xml:space="preserve">Utilajul necesar pentru sonorizarea concertelor: sunet cu o putere de </w:t>
            </w:r>
            <w:r>
              <w:rPr>
                <w:lang w:val="en-US"/>
              </w:rPr>
              <w:t>2</w:t>
            </w:r>
            <w:r w:rsidRPr="0083557D">
              <w:rPr>
                <w:lang w:val="en-US"/>
              </w:rPr>
              <w:t xml:space="preserve">0 kWt. Monitoare, Bakline, Amplificatoare cu o putere de </w:t>
            </w:r>
            <w:r>
              <w:rPr>
                <w:lang w:val="en-US"/>
              </w:rPr>
              <w:t>2</w:t>
            </w:r>
            <w:r w:rsidRPr="0083557D">
              <w:rPr>
                <w:lang w:val="en-US"/>
              </w:rPr>
              <w:t xml:space="preserve">0 kWt. Microfoane cu fir - 40 unit. </w:t>
            </w:r>
            <w:r>
              <w:t>ş</w:t>
            </w:r>
            <w:r w:rsidRPr="0083557D">
              <w:rPr>
                <w:lang w:val="en-US"/>
              </w:rPr>
              <w:t xml:space="preserve">i </w:t>
            </w:r>
            <w:r>
              <w:rPr>
                <w:lang w:val="en-US"/>
              </w:rPr>
              <w:t>fără fir</w:t>
            </w:r>
            <w:r w:rsidRPr="0083557D">
              <w:rPr>
                <w:lang w:val="en-US"/>
              </w:rPr>
              <w:t xml:space="preserve"> - 5 unit. Stative pentru </w:t>
            </w:r>
            <w:r w:rsidRPr="0083557D">
              <w:rPr>
                <w:lang w:val="en-US"/>
              </w:rPr>
              <w:lastRenderedPageBreak/>
              <w:t xml:space="preserve">microfoane 40 unit. Mixer, pupitru </w:t>
            </w:r>
            <w:r>
              <w:t>ş</w:t>
            </w:r>
            <w:r w:rsidRPr="0083557D">
              <w:rPr>
                <w:lang w:val="en-US"/>
              </w:rPr>
              <w:t xml:space="preserve">i alte echipamente necesare pentru sonorizarea concertului </w:t>
            </w:r>
            <w:r>
              <w:rPr>
                <w:lang w:val="en-US"/>
              </w:rPr>
              <w:t>desfăşurate în săli de spectacol</w:t>
            </w:r>
            <w:r>
              <w:t>.</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E76B63" w:rsidP="005A7AA6">
            <w:r>
              <w:t xml:space="preserve">Evenimente: </w:t>
            </w:r>
            <w:r w:rsidRPr="00E76B63">
              <w:rPr>
                <w:i/>
              </w:rPr>
              <w:t>Ziua Portului Popular</w:t>
            </w:r>
            <w:r>
              <w:rPr>
                <w:i/>
              </w:rPr>
              <w:t>, Covorul Dorului, ş.a.</w:t>
            </w:r>
            <w:r w:rsidRPr="00E76B63">
              <w:rPr>
                <w:i/>
              </w:rPr>
              <w:t>,</w:t>
            </w:r>
            <w:r>
              <w:t xml:space="preserve"> </w:t>
            </w:r>
            <w:r w:rsidR="005A7AA6">
              <w:t xml:space="preserve">care se vor </w:t>
            </w:r>
            <w:r>
              <w:t xml:space="preserve">desfăşura pe parcursul </w:t>
            </w:r>
            <w:r>
              <w:lastRenderedPageBreak/>
              <w:t>anului 2017</w:t>
            </w:r>
          </w:p>
        </w:tc>
      </w:tr>
      <w:tr w:rsidR="001E66A1" w:rsidRPr="00C00499" w:rsidTr="00EF74C8">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r>
      <w:tr w:rsidR="001E66A1" w:rsidRPr="00C00499" w:rsidTr="00203B53">
        <w:trPr>
          <w:gridAfter w:val="1"/>
          <w:wAfter w:w="44" w:type="pct"/>
          <w:trHeight w:val="397"/>
        </w:trPr>
        <w:tc>
          <w:tcPr>
            <w:tcW w:w="384" w:type="pct"/>
            <w:tcBorders>
              <w:top w:val="single" w:sz="4" w:space="0" w:color="auto"/>
            </w:tcBorders>
          </w:tcPr>
          <w:p w:rsidR="001E66A1" w:rsidRPr="00C00499" w:rsidRDefault="001E66A1" w:rsidP="00203B53">
            <w:pPr>
              <w:tabs>
                <w:tab w:val="left" w:pos="6120"/>
              </w:tabs>
            </w:pPr>
          </w:p>
        </w:tc>
        <w:tc>
          <w:tcPr>
            <w:tcW w:w="4572" w:type="pct"/>
            <w:gridSpan w:val="10"/>
            <w:tcBorders>
              <w:top w:val="single" w:sz="4" w:space="0" w:color="auto"/>
            </w:tcBorders>
            <w:shd w:val="clear" w:color="auto" w:fill="auto"/>
            <w:vAlign w:val="center"/>
          </w:tcPr>
          <w:p w:rsidR="001E66A1" w:rsidRPr="00C00499" w:rsidRDefault="001E66A1" w:rsidP="00203B53">
            <w:pPr>
              <w:tabs>
                <w:tab w:val="left" w:pos="6120"/>
              </w:tabs>
            </w:pPr>
          </w:p>
          <w:p w:rsidR="001E66A1" w:rsidRPr="00C00499" w:rsidRDefault="001E66A1" w:rsidP="00203B53">
            <w:r w:rsidRPr="00C00499">
              <w:t>Semnat:_______________ Numele, Prenumele:_____________________________ În calitate de: ________________</w:t>
            </w:r>
          </w:p>
          <w:p w:rsidR="001E66A1" w:rsidRPr="00C00499" w:rsidRDefault="001E66A1" w:rsidP="00203B53"/>
          <w:p w:rsidR="001E66A1" w:rsidRPr="00C00499" w:rsidRDefault="001E66A1" w:rsidP="00203B53">
            <w:pPr>
              <w:rPr>
                <w:bCs/>
                <w:iCs/>
              </w:rPr>
            </w:pPr>
            <w:r w:rsidRPr="00C00499">
              <w:rPr>
                <w:bCs/>
                <w:iCs/>
              </w:rPr>
              <w:t>Ofertantul: _______________________ Adresa: ______________________________</w:t>
            </w:r>
          </w:p>
          <w:tbl>
            <w:tblPr>
              <w:tblW w:w="14310" w:type="dxa"/>
              <w:tblLayout w:type="fixed"/>
              <w:tblLook w:val="04A0"/>
            </w:tblPr>
            <w:tblGrid>
              <w:gridCol w:w="985"/>
              <w:gridCol w:w="2923"/>
              <w:gridCol w:w="950"/>
              <w:gridCol w:w="947"/>
              <w:gridCol w:w="498"/>
              <w:gridCol w:w="1203"/>
              <w:gridCol w:w="1559"/>
              <w:gridCol w:w="635"/>
              <w:gridCol w:w="924"/>
              <w:gridCol w:w="1701"/>
              <w:gridCol w:w="1418"/>
              <w:gridCol w:w="567"/>
            </w:tblGrid>
            <w:tr w:rsidR="001E66A1" w:rsidRPr="00C00499" w:rsidTr="00203B53">
              <w:trPr>
                <w:gridAfter w:val="1"/>
                <w:wAfter w:w="567" w:type="dxa"/>
                <w:trHeight w:val="697"/>
              </w:trPr>
              <w:tc>
                <w:tcPr>
                  <w:tcW w:w="13743" w:type="dxa"/>
                  <w:gridSpan w:val="11"/>
                  <w:shd w:val="clear" w:color="auto" w:fill="auto"/>
                  <w:vAlign w:val="center"/>
                </w:tcPr>
                <w:p w:rsidR="00AA7DE0" w:rsidRDefault="001E66A1" w:rsidP="00203B53">
                  <w:pPr>
                    <w:pStyle w:val="Heading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3" w:name="_Toc392180207"/>
                  <w:bookmarkStart w:id="194" w:name="_Toc449539096"/>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E76B63" w:rsidRPr="00E76B63" w:rsidRDefault="00E76B63" w:rsidP="00E76B63"/>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pPr>
                </w:p>
                <w:p w:rsidR="001E66A1" w:rsidRPr="00C00499" w:rsidRDefault="001E66A1" w:rsidP="00203B53">
                  <w:pPr>
                    <w:pStyle w:val="Heading2"/>
                    <w:rPr>
                      <w:sz w:val="24"/>
                      <w:lang w:val="en-US"/>
                    </w:rPr>
                  </w:pPr>
                  <w:r w:rsidRPr="00C00499">
                    <w:lastRenderedPageBreak/>
                    <w:t>Specifica</w:t>
                  </w:r>
                  <w:r>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3"/>
                  <w:bookmarkEnd w:id="194"/>
                  <w:r w:rsidRPr="00C00499">
                    <w:rPr>
                      <w:b w:val="0"/>
                    </w:rPr>
                    <w:t xml:space="preserve"> </w:t>
                  </w:r>
                </w:p>
              </w:tc>
            </w:tr>
            <w:tr w:rsidR="001E66A1" w:rsidRPr="00C00499" w:rsidTr="00203B53">
              <w:trPr>
                <w:gridAfter w:val="1"/>
                <w:wAfter w:w="567" w:type="dxa"/>
              </w:trPr>
              <w:tc>
                <w:tcPr>
                  <w:tcW w:w="13743" w:type="dxa"/>
                  <w:gridSpan w:val="11"/>
                  <w:tcBorders>
                    <w:bottom w:val="single" w:sz="4" w:space="0" w:color="auto"/>
                  </w:tcBorders>
                  <w:shd w:val="clear" w:color="auto" w:fill="auto"/>
                </w:tcPr>
                <w:p w:rsidR="001E66A1" w:rsidRPr="007C0C9D" w:rsidRDefault="001E66A1" w:rsidP="00203B53">
                  <w:pPr>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1E66A1" w:rsidRPr="00C00499" w:rsidRDefault="001E66A1" w:rsidP="00203B53">
                  <w:pPr>
                    <w:jc w:val="center"/>
                  </w:pPr>
                </w:p>
              </w:tc>
            </w:tr>
            <w:tr w:rsidR="001E66A1" w:rsidRPr="00C00499" w:rsidTr="00203B53">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AA7DE0">
                  <w:r w:rsidRPr="00C00499">
                    <w:t>Numărul licitaţiei:</w:t>
                  </w:r>
                  <w:r>
                    <w:t>1</w:t>
                  </w:r>
                  <w:r w:rsidR="00AA7DE0">
                    <w:t>7</w:t>
                  </w:r>
                  <w:r>
                    <w:t>/</w:t>
                  </w:r>
                  <w:r w:rsidR="00AA7DE0">
                    <w:t>00424</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90C92">
                  <w:r w:rsidRPr="00C00499">
                    <w:t>Data: „</w:t>
                  </w:r>
                  <w:r w:rsidR="00901F30">
                    <w:t>0</w:t>
                  </w:r>
                  <w:r w:rsidR="00290C92">
                    <w:t>9</w:t>
                  </w:r>
                  <w:r w:rsidRPr="00C00499">
                    <w:t>”</w:t>
                  </w:r>
                  <w:r>
                    <w:t xml:space="preserve"> </w:t>
                  </w:r>
                  <w:r w:rsidR="00901F30">
                    <w:t>martie</w:t>
                  </w:r>
                  <w:r w:rsidRPr="00C00499">
                    <w:t xml:space="preserve"> 20</w:t>
                  </w:r>
                  <w:r>
                    <w:t>1</w:t>
                  </w:r>
                  <w:r w:rsidR="00901F30">
                    <w:t>7</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Alternativa nr.: ___________</w:t>
                  </w:r>
                </w:p>
              </w:tc>
            </w:tr>
            <w:tr w:rsidR="001E66A1" w:rsidRPr="00C00499" w:rsidTr="00203B53">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ED3C26">
                  <w:r w:rsidRPr="00C00499">
                    <w:t>Denumirea licitaţiei:</w:t>
                  </w:r>
                  <w:r>
                    <w:t xml:space="preserve"> </w:t>
                  </w:r>
                  <w:r w:rsidR="00901F30">
                    <w:rPr>
                      <w:lang w:val="en-US"/>
                    </w:rPr>
                    <w:t>Servicii de închiriere a echipamentului de sunet pentru sonorizarea evenimentelor cultural-artistice</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Lot:</w:t>
                  </w:r>
                  <w:r>
                    <w:t xml:space="preserve"> 1</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307824">
                  <w:r w:rsidRPr="00C00499">
                    <w:t xml:space="preserve">Pagina: </w:t>
                  </w:r>
                  <w:r>
                    <w:t xml:space="preserve">35 </w:t>
                  </w:r>
                  <w:r w:rsidRPr="00C00499">
                    <w:t xml:space="preserve">din </w:t>
                  </w:r>
                  <w:r>
                    <w:t>4</w:t>
                  </w:r>
                  <w:r w:rsidR="00307824">
                    <w:t>4</w:t>
                  </w:r>
                </w:p>
              </w:tc>
            </w:tr>
            <w:tr w:rsidR="001E66A1" w:rsidRPr="00C00499" w:rsidTr="00203B53">
              <w:trPr>
                <w:trHeight w:val="567"/>
              </w:trPr>
              <w:tc>
                <w:tcPr>
                  <w:tcW w:w="12325" w:type="dxa"/>
                  <w:gridSpan w:val="10"/>
                  <w:shd w:val="clear" w:color="auto" w:fill="auto"/>
                </w:tcPr>
                <w:p w:rsidR="001E66A1" w:rsidRPr="00C00499" w:rsidRDefault="001E66A1" w:rsidP="00203B53"/>
              </w:tc>
              <w:tc>
                <w:tcPr>
                  <w:tcW w:w="1985" w:type="dxa"/>
                  <w:gridSpan w:val="2"/>
                </w:tcPr>
                <w:p w:rsidR="001E66A1" w:rsidRPr="00C00499" w:rsidRDefault="001E66A1" w:rsidP="00203B53"/>
              </w:tc>
            </w:tr>
            <w:tr w:rsidR="001E66A1" w:rsidRPr="00C00499" w:rsidTr="007D09C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Suma</w:t>
                  </w:r>
                </w:p>
                <w:p w:rsidR="001E66A1" w:rsidRPr="00C00499" w:rsidRDefault="001E66A1" w:rsidP="007D09C4">
                  <w:pPr>
                    <w:jc w:val="center"/>
                    <w:rPr>
                      <w:b/>
                    </w:rPr>
                  </w:pPr>
                  <w:r w:rsidRPr="00C00499">
                    <w:rPr>
                      <w:b/>
                    </w:rPr>
                    <w:t>fără</w:t>
                  </w:r>
                </w:p>
                <w:p w:rsidR="001E66A1" w:rsidRPr="00C00499" w:rsidRDefault="001E66A1" w:rsidP="007D09C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Suma</w:t>
                  </w:r>
                </w:p>
                <w:p w:rsidR="001E66A1" w:rsidRPr="00C00499" w:rsidRDefault="001E66A1" w:rsidP="007D09C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7D09C4">
                  <w:pPr>
                    <w:jc w:val="center"/>
                    <w:rPr>
                      <w:b/>
                      <w:szCs w:val="28"/>
                      <w:lang w:val="en-US"/>
                    </w:rPr>
                  </w:pPr>
                  <w:r w:rsidRPr="00C00499">
                    <w:rPr>
                      <w:b/>
                      <w:szCs w:val="28"/>
                      <w:lang w:val="en-US"/>
                    </w:rPr>
                    <w:t>Termenul de livrare/</w:t>
                  </w:r>
                </w:p>
                <w:p w:rsidR="001E66A1" w:rsidRPr="00C00499" w:rsidRDefault="001E66A1" w:rsidP="007D09C4">
                  <w:pPr>
                    <w:jc w:val="center"/>
                    <w:rPr>
                      <w:b/>
                    </w:rPr>
                  </w:pPr>
                  <w:r w:rsidRPr="00C00499">
                    <w:rPr>
                      <w:b/>
                      <w:szCs w:val="28"/>
                      <w:lang w:val="en-US"/>
                    </w:rPr>
                    <w:t>prestare</w:t>
                  </w:r>
                </w:p>
              </w:tc>
            </w:tr>
            <w:tr w:rsidR="001E66A1" w:rsidRPr="00C00499" w:rsidTr="00203B53">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pPr>
                    <w:jc w:val="center"/>
                  </w:pPr>
                  <w:r w:rsidRPr="00C00499">
                    <w:t>9</w:t>
                  </w:r>
                </w:p>
              </w:tc>
            </w:tr>
            <w:tr w:rsidR="007D09C4" w:rsidRPr="00C00499" w:rsidTr="00EF74C8">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203B53"/>
              </w:tc>
              <w:tc>
                <w:tcPr>
                  <w:tcW w:w="133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7D09C4">
                  <w:pPr>
                    <w:ind w:left="1070" w:hanging="1070"/>
                  </w:pPr>
                  <w:r w:rsidRPr="00B57805">
                    <w:rPr>
                      <w:b/>
                      <w:sz w:val="28"/>
                      <w:szCs w:val="28"/>
                    </w:rPr>
                    <w:t>Lotul 1</w:t>
                  </w:r>
                  <w:r w:rsidRPr="00E16083">
                    <w:rPr>
                      <w:b/>
                    </w:rPr>
                    <w:t xml:space="preserve">: </w:t>
                  </w:r>
                  <w:r>
                    <w:rPr>
                      <w:b/>
                    </w:rPr>
                    <w:t>Închirierea echipamentului de sunet necesar pentru evenimentele cultural –artistice desfăşurate pe parcursul anului 2017</w:t>
                  </w:r>
                </w:p>
              </w:tc>
            </w:tr>
            <w:tr w:rsidR="00901F30" w:rsidRPr="00C00499" w:rsidTr="00EF74C8">
              <w:trPr>
                <w:trHeight w:val="2208"/>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rsidR="00901F30" w:rsidRPr="00C00499" w:rsidRDefault="00901F30" w:rsidP="00203B53">
                  <w:pPr>
                    <w:ind w:left="113" w:right="113"/>
                    <w:jc w:val="center"/>
                  </w:pPr>
                  <w:r>
                    <w:t>92312000-1</w:t>
                  </w:r>
                </w:p>
              </w:tc>
              <w:tc>
                <w:tcPr>
                  <w:tcW w:w="2923"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EF74C8">
                  <w:pPr>
                    <w:ind w:left="601" w:hanging="425"/>
                  </w:pPr>
                  <w:r w:rsidRPr="00964796">
                    <w:rPr>
                      <w:b/>
                    </w:rPr>
                    <w:t>1.1</w:t>
                  </w:r>
                  <w:r>
                    <w:rPr>
                      <w:b/>
                    </w:rPr>
                    <w:t xml:space="preserve">  </w:t>
                  </w:r>
                  <w:r w:rsidRPr="007D09C4">
                    <w:t>Închirierea echipamentului de sunet pentru sonorizarea evenimentelor cultural –artistice desfăşurate în aer liber</w:t>
                  </w:r>
                </w:p>
              </w:tc>
              <w:tc>
                <w:tcPr>
                  <w:tcW w:w="950"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901F30">
                  <w:pPr>
                    <w:jc w:val="center"/>
                  </w:pPr>
                  <w:r>
                    <w:t xml:space="preserve">Buc </w:t>
                  </w:r>
                </w:p>
              </w:tc>
              <w:tc>
                <w:tcPr>
                  <w:tcW w:w="947"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pPr>
                    <w:jc w:val="center"/>
                  </w:pPr>
                  <w:r>
                    <w:t>10</w:t>
                  </w:r>
                </w:p>
              </w:tc>
              <w:tc>
                <w:tcPr>
                  <w:tcW w:w="1701" w:type="dxa"/>
                  <w:gridSpan w:val="2"/>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559"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559" w:type="dxa"/>
                  <w:gridSpan w:val="2"/>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701"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985" w:type="dxa"/>
                  <w:gridSpan w:val="2"/>
                  <w:vMerge w:val="restart"/>
                  <w:tcBorders>
                    <w:top w:val="single" w:sz="4" w:space="0" w:color="auto"/>
                    <w:left w:val="single" w:sz="4" w:space="0" w:color="auto"/>
                    <w:right w:val="single" w:sz="4" w:space="0" w:color="auto"/>
                  </w:tcBorders>
                  <w:vAlign w:val="center"/>
                </w:tcPr>
                <w:p w:rsidR="00901F30" w:rsidRPr="00C00499" w:rsidRDefault="00901F30" w:rsidP="00203B53">
                  <w:pPr>
                    <w:jc w:val="center"/>
                  </w:pPr>
                  <w:r>
                    <w:t>Pe parcursul anului 2017</w:t>
                  </w:r>
                </w:p>
              </w:tc>
            </w:tr>
            <w:tr w:rsidR="00901F30" w:rsidRPr="00C00499" w:rsidTr="00EF74C8">
              <w:trPr>
                <w:trHeight w:val="2208"/>
              </w:trPr>
              <w:tc>
                <w:tcPr>
                  <w:tcW w:w="985" w:type="dxa"/>
                  <w:vMerge/>
                  <w:tcBorders>
                    <w:left w:val="single" w:sz="4" w:space="0" w:color="auto"/>
                    <w:right w:val="single" w:sz="4" w:space="0" w:color="auto"/>
                  </w:tcBorders>
                  <w:shd w:val="clear" w:color="auto" w:fill="auto"/>
                  <w:vAlign w:val="center"/>
                </w:tcPr>
                <w:p w:rsidR="00901F30" w:rsidRPr="00C00499" w:rsidRDefault="00901F30" w:rsidP="00203B53"/>
              </w:tc>
              <w:tc>
                <w:tcPr>
                  <w:tcW w:w="2923" w:type="dxa"/>
                  <w:tcBorders>
                    <w:top w:val="single" w:sz="4" w:space="0" w:color="auto"/>
                    <w:left w:val="single" w:sz="4" w:space="0" w:color="auto"/>
                    <w:right w:val="single" w:sz="4" w:space="0" w:color="auto"/>
                  </w:tcBorders>
                  <w:shd w:val="clear" w:color="auto" w:fill="auto"/>
                  <w:vAlign w:val="center"/>
                </w:tcPr>
                <w:p w:rsidR="00901F30" w:rsidRPr="00964796" w:rsidRDefault="00901F30" w:rsidP="00EF74C8">
                  <w:pPr>
                    <w:ind w:left="601" w:hanging="425"/>
                  </w:pPr>
                  <w:r>
                    <w:rPr>
                      <w:b/>
                    </w:rPr>
                    <w:t xml:space="preserve">1.2 </w:t>
                  </w:r>
                  <w:r w:rsidRPr="007D09C4">
                    <w:t xml:space="preserve">Închirierea echipamentului de sunet pentru sonorizarea evenimentelor cultural –artistice desfăşurate în </w:t>
                  </w:r>
                  <w:r>
                    <w:t>sălile de spectacol</w:t>
                  </w:r>
                </w:p>
              </w:tc>
              <w:tc>
                <w:tcPr>
                  <w:tcW w:w="950"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901F30">
                  <w:pPr>
                    <w:jc w:val="center"/>
                  </w:pPr>
                  <w:r>
                    <w:t>Buc</w:t>
                  </w:r>
                </w:p>
              </w:tc>
              <w:tc>
                <w:tcPr>
                  <w:tcW w:w="947"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pPr>
                    <w:jc w:val="center"/>
                  </w:pPr>
                  <w:r>
                    <w:t>10</w:t>
                  </w:r>
                </w:p>
              </w:tc>
              <w:tc>
                <w:tcPr>
                  <w:tcW w:w="1701" w:type="dxa"/>
                  <w:gridSpan w:val="2"/>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559"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559" w:type="dxa"/>
                  <w:gridSpan w:val="2"/>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701" w:type="dxa"/>
                  <w:tcBorders>
                    <w:top w:val="single" w:sz="4" w:space="0" w:color="auto"/>
                    <w:left w:val="single" w:sz="4" w:space="0" w:color="auto"/>
                    <w:right w:val="single" w:sz="4" w:space="0" w:color="auto"/>
                  </w:tcBorders>
                  <w:shd w:val="clear" w:color="auto" w:fill="auto"/>
                  <w:vAlign w:val="center"/>
                </w:tcPr>
                <w:p w:rsidR="00901F30" w:rsidRPr="00C00499" w:rsidRDefault="00901F30" w:rsidP="00203B53"/>
              </w:tc>
              <w:tc>
                <w:tcPr>
                  <w:tcW w:w="1985" w:type="dxa"/>
                  <w:gridSpan w:val="2"/>
                  <w:vMerge/>
                  <w:tcBorders>
                    <w:left w:val="single" w:sz="4" w:space="0" w:color="auto"/>
                    <w:right w:val="single" w:sz="4" w:space="0" w:color="auto"/>
                  </w:tcBorders>
                </w:tcPr>
                <w:p w:rsidR="00901F30" w:rsidRPr="00C00499" w:rsidRDefault="00901F30" w:rsidP="00203B53"/>
              </w:tc>
            </w:tr>
            <w:tr w:rsidR="001E66A1" w:rsidRPr="00C00499" w:rsidTr="00203B53">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r>
            <w:tr w:rsidR="001E66A1" w:rsidRPr="00C00499" w:rsidTr="00203B53">
              <w:trPr>
                <w:trHeight w:val="397"/>
              </w:trPr>
              <w:tc>
                <w:tcPr>
                  <w:tcW w:w="12325" w:type="dxa"/>
                  <w:gridSpan w:val="10"/>
                  <w:tcBorders>
                    <w:top w:val="single" w:sz="4" w:space="0" w:color="auto"/>
                  </w:tcBorders>
                  <w:shd w:val="clear" w:color="auto" w:fill="auto"/>
                  <w:vAlign w:val="center"/>
                </w:tcPr>
                <w:p w:rsidR="001E66A1" w:rsidRPr="00C00499" w:rsidRDefault="001E66A1" w:rsidP="00203B53">
                  <w:pPr>
                    <w:tabs>
                      <w:tab w:val="left" w:pos="6120"/>
                    </w:tabs>
                  </w:pPr>
                </w:p>
                <w:p w:rsidR="001E66A1" w:rsidRPr="00C00499" w:rsidRDefault="001E66A1" w:rsidP="00203B53">
                  <w:r w:rsidRPr="00C00499">
                    <w:t>Semnat:_______________ Numele, Prenumele:_____________________________ În calitate de: ______________</w:t>
                  </w:r>
                </w:p>
                <w:p w:rsidR="001E66A1" w:rsidRPr="00C00499" w:rsidRDefault="001E66A1" w:rsidP="00203B53"/>
                <w:p w:rsidR="001E66A1" w:rsidRPr="00C00499" w:rsidRDefault="001E66A1" w:rsidP="00203B53">
                  <w:pPr>
                    <w:rPr>
                      <w:bCs/>
                      <w:iCs/>
                    </w:rPr>
                  </w:pPr>
                  <w:r w:rsidRPr="00C00499">
                    <w:rPr>
                      <w:bCs/>
                      <w:iCs/>
                    </w:rPr>
                    <w:lastRenderedPageBreak/>
                    <w:t>Ofertantul: _______________________ Adresa: ________________________________________________________</w:t>
                  </w:r>
                </w:p>
              </w:tc>
              <w:tc>
                <w:tcPr>
                  <w:tcW w:w="1985" w:type="dxa"/>
                  <w:gridSpan w:val="2"/>
                  <w:tcBorders>
                    <w:top w:val="single" w:sz="4" w:space="0" w:color="auto"/>
                  </w:tcBorders>
                </w:tcPr>
                <w:p w:rsidR="001E66A1" w:rsidRPr="00C00499" w:rsidRDefault="001E66A1" w:rsidP="00203B53">
                  <w:pPr>
                    <w:tabs>
                      <w:tab w:val="left" w:pos="6120"/>
                    </w:tabs>
                  </w:pPr>
                </w:p>
              </w:tc>
            </w:tr>
          </w:tbl>
          <w:p w:rsidR="001E66A1" w:rsidRPr="00C00499" w:rsidRDefault="001E66A1" w:rsidP="00203B53">
            <w:pPr>
              <w:rPr>
                <w:bCs/>
                <w:iCs/>
              </w:rPr>
            </w:pPr>
          </w:p>
        </w:tc>
      </w:tr>
    </w:tbl>
    <w:p w:rsidR="001E66A1" w:rsidRPr="00C00499" w:rsidRDefault="001E66A1" w:rsidP="001E66A1">
      <w:pPr>
        <w:rPr>
          <w:b/>
          <w:lang w:val="en-US"/>
        </w:rPr>
        <w:sectPr w:rsidR="001E66A1" w:rsidRPr="00C00499" w:rsidSect="00203B53">
          <w:footerReference w:type="default" r:id="rId9"/>
          <w:pgSz w:w="16838" w:h="11906" w:orient="landscape" w:code="9"/>
          <w:pgMar w:top="426" w:right="567" w:bottom="567" w:left="567" w:header="720" w:footer="510" w:gutter="0"/>
          <w:cols w:space="720"/>
          <w:titlePg/>
          <w:docGrid w:linePitch="272"/>
        </w:sectPr>
      </w:pP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95" w:name="_Toc392180208"/>
            <w:bookmarkStart w:id="196" w:name="_Toc449539097"/>
            <w:r w:rsidRPr="00C00499">
              <w:lastRenderedPageBreak/>
              <w:t>SECŢIUNEA 5</w:t>
            </w:r>
            <w:r w:rsidRPr="00C00499">
              <w:br w:type="textWrapping" w:clear="all"/>
              <w:t>FORMULARUL DE CONTRACT</w:t>
            </w:r>
            <w:bookmarkEnd w:id="195"/>
            <w:bookmarkEnd w:id="196"/>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Contract-model</w:t>
            </w:r>
          </w:p>
        </w:tc>
      </w:tr>
      <w:tr w:rsidR="001E66A1" w:rsidRPr="00C00499" w:rsidTr="00203B53">
        <w:trPr>
          <w:trHeight w:val="697"/>
        </w:trPr>
        <w:tc>
          <w:tcPr>
            <w:tcW w:w="9747" w:type="dxa"/>
            <w:gridSpan w:val="2"/>
          </w:tcPr>
          <w:p w:rsidR="001E66A1" w:rsidRPr="00C00499" w:rsidRDefault="001E66A1" w:rsidP="00203B53">
            <w:pPr>
              <w:spacing w:after="120"/>
              <w:jc w:val="both"/>
              <w:rPr>
                <w:bCs/>
                <w:i/>
              </w:rPr>
            </w:pPr>
          </w:p>
        </w:tc>
      </w:tr>
    </w:tbl>
    <w:p w:rsidR="001E66A1" w:rsidRPr="00C00499" w:rsidRDefault="001E66A1" w:rsidP="001E66A1">
      <w:pPr>
        <w:rPr>
          <w:lang w:val="en-US"/>
        </w:rPr>
      </w:pPr>
      <w:r w:rsidRPr="00C00499">
        <w:rPr>
          <w:b/>
          <w:lang w:val="en-US"/>
        </w:rPr>
        <w:br w:type="page"/>
      </w:r>
    </w:p>
    <w:tbl>
      <w:tblPr>
        <w:tblW w:w="9781" w:type="dxa"/>
        <w:tblInd w:w="-34" w:type="dxa"/>
        <w:tblLayout w:type="fixed"/>
        <w:tblLook w:val="04A0"/>
      </w:tblPr>
      <w:tblGrid>
        <w:gridCol w:w="34"/>
        <w:gridCol w:w="4873"/>
        <w:gridCol w:w="1047"/>
        <w:gridCol w:w="3793"/>
        <w:gridCol w:w="34"/>
      </w:tblGrid>
      <w:tr w:rsidR="001E66A1" w:rsidRPr="00C00499" w:rsidTr="00203B53">
        <w:trPr>
          <w:gridBefore w:val="1"/>
          <w:wBefore w:w="34" w:type="dxa"/>
          <w:trHeight w:val="697"/>
        </w:trPr>
        <w:tc>
          <w:tcPr>
            <w:tcW w:w="9747" w:type="dxa"/>
            <w:gridSpan w:val="4"/>
            <w:vAlign w:val="center"/>
          </w:tcPr>
          <w:p w:rsidR="001E66A1" w:rsidRPr="00C00499" w:rsidRDefault="001E66A1" w:rsidP="00203B53">
            <w:pPr>
              <w:pStyle w:val="Heading2"/>
            </w:pPr>
            <w:bookmarkStart w:id="197" w:name="_Toc392180209"/>
            <w:bookmarkStart w:id="198" w:name="_Toc449539098"/>
            <w:r w:rsidRPr="00C00499">
              <w:lastRenderedPageBreak/>
              <w:t>Contract-model (F5.1)</w:t>
            </w:r>
            <w:bookmarkEnd w:id="197"/>
            <w:bookmarkEnd w:id="198"/>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E66A1" w:rsidRPr="00C00499" w:rsidRDefault="00834A1B" w:rsidP="00203B53">
            <w:pPr>
              <w:pStyle w:val="Subtitle"/>
              <w:ind w:left="1134"/>
              <w:rPr>
                <w:b w:val="0"/>
                <w:lang w:val="ro-RO"/>
              </w:rPr>
            </w:pPr>
            <w:bookmarkStart w:id="199" w:name="_GoBack"/>
            <w:bookmarkEnd w:id="199"/>
            <w:r w:rsidRPr="00834A1B">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F74C8" w:rsidRDefault="00EF74C8" w:rsidP="001E66A1">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0" o:title=""/>
                            </v:shape>
                            <o:OLEObject Type="Embed" ProgID="Word.Picture.8" ShapeID="_x0000_i1025" DrawAspect="Content" ObjectID="_1548669682" r:id="rId11"/>
                          </w:object>
                        </w:r>
                      </w:p>
                    </w:txbxContent>
                  </v:textbox>
                </v:shape>
              </w:pict>
            </w:r>
            <w:r w:rsidR="001E66A1" w:rsidRPr="00C00499">
              <w:rPr>
                <w:spacing w:val="196"/>
                <w:sz w:val="44"/>
                <w:lang w:val="ro-RO"/>
              </w:rPr>
              <w:t>ACHIZIŢII PUBLICE</w:t>
            </w:r>
          </w:p>
        </w:tc>
      </w:tr>
      <w:tr w:rsidR="001E66A1" w:rsidRPr="00C00499" w:rsidTr="00203B53">
        <w:trPr>
          <w:gridBefore w:val="1"/>
          <w:wBefore w:w="34" w:type="dxa"/>
          <w:trHeight w:val="567"/>
        </w:trPr>
        <w:tc>
          <w:tcPr>
            <w:tcW w:w="9747" w:type="dxa"/>
            <w:gridSpan w:val="4"/>
            <w:vAlign w:val="center"/>
          </w:tcPr>
          <w:p w:rsidR="001E66A1" w:rsidRPr="00C00499" w:rsidRDefault="001E66A1" w:rsidP="00203B53">
            <w:pPr>
              <w:pStyle w:val="Heading2"/>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1E66A1" w:rsidRPr="00C00499" w:rsidRDefault="001E66A1" w:rsidP="00203B53">
            <w:pPr>
              <w:rPr>
                <w:b/>
                <w:caps/>
                <w:sz w:val="40"/>
              </w:rPr>
            </w:pPr>
          </w:p>
        </w:tc>
      </w:tr>
      <w:tr w:rsidR="001E66A1" w:rsidRPr="00C00499" w:rsidTr="00203B53">
        <w:trPr>
          <w:gridBefore w:val="1"/>
          <w:wBefore w:w="34" w:type="dxa"/>
          <w:trHeight w:val="697"/>
        </w:trPr>
        <w:tc>
          <w:tcPr>
            <w:tcW w:w="9747" w:type="dxa"/>
            <w:gridSpan w:val="4"/>
            <w:tcBorders>
              <w:bottom w:val="single" w:sz="4" w:space="0" w:color="auto"/>
            </w:tcBorders>
            <w:vAlign w:val="center"/>
          </w:tcPr>
          <w:p w:rsidR="001E66A1" w:rsidRPr="00C00499" w:rsidRDefault="001E66A1" w:rsidP="00203B53">
            <w:pPr>
              <w:jc w:val="center"/>
              <w:rPr>
                <w:b/>
                <w:caps/>
                <w:sz w:val="40"/>
              </w:rPr>
            </w:pPr>
          </w:p>
          <w:p w:rsidR="001E66A1" w:rsidRPr="00C00499" w:rsidRDefault="001E66A1" w:rsidP="00203B53">
            <w:pPr>
              <w:jc w:val="center"/>
              <w:rPr>
                <w:b/>
                <w:sz w:val="40"/>
              </w:rPr>
            </w:pPr>
            <w:r w:rsidRPr="00C00499">
              <w:rPr>
                <w:b/>
                <w:caps/>
                <w:sz w:val="40"/>
              </w:rPr>
              <w:t>Contract</w:t>
            </w:r>
            <w:r w:rsidRPr="00C00499">
              <w:rPr>
                <w:b/>
                <w:sz w:val="40"/>
              </w:rPr>
              <w:t xml:space="preserve"> Nr. _________</w:t>
            </w:r>
          </w:p>
          <w:p w:rsidR="001E66A1" w:rsidRPr="00C00499" w:rsidRDefault="001E66A1" w:rsidP="00203B53">
            <w:pPr>
              <w:rPr>
                <w:sz w:val="28"/>
                <w:szCs w:val="28"/>
              </w:rPr>
            </w:pPr>
          </w:p>
          <w:p w:rsidR="001E66A1" w:rsidRPr="00C00499" w:rsidRDefault="001E66A1" w:rsidP="00203B53">
            <w:pPr>
              <w:spacing w:line="360" w:lineRule="auto"/>
              <w:rPr>
                <w:b/>
                <w:sz w:val="28"/>
                <w:szCs w:val="28"/>
              </w:rPr>
            </w:pPr>
            <w:r w:rsidRPr="00C00499">
              <w:rPr>
                <w:b/>
                <w:sz w:val="28"/>
                <w:szCs w:val="28"/>
              </w:rPr>
              <w:t>de achiziţionare _____________________________________________________</w:t>
            </w:r>
          </w:p>
          <w:p w:rsidR="001E66A1" w:rsidRPr="00C00499" w:rsidRDefault="001E66A1" w:rsidP="00203B53">
            <w:pPr>
              <w:spacing w:line="360" w:lineRule="auto"/>
              <w:rPr>
                <w:b/>
                <w:i/>
                <w:sz w:val="28"/>
                <w:szCs w:val="28"/>
              </w:rPr>
            </w:pPr>
            <w:r w:rsidRPr="00C00499">
              <w:rPr>
                <w:b/>
                <w:sz w:val="28"/>
                <w:szCs w:val="28"/>
              </w:rPr>
              <w:t>___________________________________________________________________</w:t>
            </w:r>
          </w:p>
          <w:p w:rsidR="001E66A1" w:rsidRPr="00C00499" w:rsidRDefault="001E66A1" w:rsidP="00203B53">
            <w:pPr>
              <w:tabs>
                <w:tab w:val="center" w:pos="-6663"/>
                <w:tab w:val="right" w:pos="9531"/>
              </w:tabs>
              <w:spacing w:line="360" w:lineRule="auto"/>
              <w:jc w:val="both"/>
              <w:rPr>
                <w:b/>
                <w:sz w:val="28"/>
                <w:szCs w:val="28"/>
              </w:rPr>
            </w:pPr>
            <w:r w:rsidRPr="00C00499">
              <w:rPr>
                <w:b/>
                <w:sz w:val="28"/>
                <w:szCs w:val="28"/>
              </w:rPr>
              <w:t>Cod CPV: _____________________</w:t>
            </w:r>
          </w:p>
          <w:p w:rsidR="001E66A1" w:rsidRPr="00C00499" w:rsidRDefault="001E66A1" w:rsidP="00203B53">
            <w:pPr>
              <w:tabs>
                <w:tab w:val="center" w:pos="-6663"/>
                <w:tab w:val="right" w:pos="9531"/>
              </w:tabs>
              <w:jc w:val="both"/>
            </w:pPr>
          </w:p>
          <w:p w:rsidR="001E66A1" w:rsidRPr="00C00499" w:rsidRDefault="001E66A1" w:rsidP="00203B53">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E66A1" w:rsidRPr="00C00499" w:rsidRDefault="001E66A1" w:rsidP="00203B53">
            <w:pPr>
              <w:ind w:firstLine="5812"/>
              <w:jc w:val="center"/>
              <w:rPr>
                <w:i/>
                <w:sz w:val="18"/>
                <w:szCs w:val="18"/>
              </w:rPr>
            </w:pPr>
            <w:r w:rsidRPr="00C00499">
              <w:rPr>
                <w:i/>
                <w:sz w:val="18"/>
                <w:szCs w:val="18"/>
              </w:rPr>
              <w:t>(localitataea)</w:t>
            </w:r>
          </w:p>
          <w:p w:rsidR="001E66A1" w:rsidRPr="00C00499" w:rsidRDefault="001E66A1" w:rsidP="00203B53">
            <w:pPr>
              <w:ind w:firstLine="5812"/>
              <w:jc w:val="center"/>
              <w:rPr>
                <w:lang w:val="en-US"/>
              </w:rPr>
            </w:pP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caps/>
                <w:sz w:val="40"/>
              </w:rPr>
            </w:pPr>
            <w:r w:rsidRPr="00C00499">
              <w:rPr>
                <w:b/>
              </w:rPr>
              <w:t>Autoritatea contractantă</w:t>
            </w:r>
          </w:p>
        </w:tc>
      </w:tr>
      <w:tr w:rsidR="001E66A1" w:rsidRPr="00C00499" w:rsidTr="00203B5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rPr>
                <w:b/>
              </w:rPr>
            </w:pP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rPr>
                <w:i/>
                <w:sz w:val="18"/>
                <w:szCs w:val="18"/>
              </w:rPr>
            </w:pPr>
            <w:r w:rsidRPr="00C00499">
              <w:rPr>
                <w:i/>
                <w:sz w:val="18"/>
                <w:szCs w:val="18"/>
              </w:rPr>
              <w:t>(denumirea completă a întreprinderii, asociaţiei, organizaţiei)</w:t>
            </w:r>
          </w:p>
          <w:p w:rsidR="001E66A1" w:rsidRPr="00C00499" w:rsidRDefault="001E66A1" w:rsidP="00203B53">
            <w:r w:rsidRPr="00C00499">
              <w:t xml:space="preserve">reprezentată prin </w:t>
            </w:r>
            <w:r w:rsidRPr="00C00499">
              <w:rPr>
                <w:b/>
              </w:rPr>
              <w:t>________________________</w:t>
            </w:r>
            <w:r w:rsidRPr="00C00499">
              <w:t>,</w:t>
            </w:r>
          </w:p>
          <w:p w:rsidR="001E66A1" w:rsidRPr="00C00499" w:rsidRDefault="001E66A1" w:rsidP="00203B53">
            <w:pPr>
              <w:spacing w:line="360" w:lineRule="auto"/>
              <w:ind w:firstLine="1701"/>
              <w:jc w:val="center"/>
              <w:rPr>
                <w:i/>
                <w:sz w:val="18"/>
                <w:szCs w:val="18"/>
              </w:rPr>
            </w:pPr>
            <w:r w:rsidRPr="00C00499">
              <w:rPr>
                <w:i/>
                <w:sz w:val="18"/>
                <w:szCs w:val="18"/>
              </w:rPr>
              <w:t>(funcţia, numele, prenumele)</w:t>
            </w:r>
          </w:p>
          <w:p w:rsidR="001E66A1" w:rsidRPr="00C00499" w:rsidRDefault="001E66A1" w:rsidP="00203B53">
            <w:r w:rsidRPr="00C00499">
              <w:t xml:space="preserve">care acţionează în baza </w:t>
            </w:r>
            <w:r w:rsidRPr="00C00499">
              <w:rPr>
                <w:b/>
              </w:rPr>
              <w:t>___________________</w:t>
            </w:r>
            <w:r w:rsidRPr="00C00499">
              <w:t>,</w:t>
            </w:r>
          </w:p>
          <w:p w:rsidR="001E66A1" w:rsidRPr="00C00499" w:rsidRDefault="001E66A1" w:rsidP="00203B53">
            <w:pPr>
              <w:spacing w:line="360" w:lineRule="auto"/>
              <w:ind w:firstLine="2198"/>
              <w:rPr>
                <w:i/>
                <w:sz w:val="18"/>
                <w:szCs w:val="18"/>
              </w:rPr>
            </w:pPr>
            <w:r w:rsidRPr="00C00499">
              <w:rPr>
                <w:i/>
                <w:sz w:val="18"/>
                <w:szCs w:val="18"/>
              </w:rPr>
              <w:t>(statut, regulament, hotărîre etc.)</w:t>
            </w:r>
          </w:p>
          <w:p w:rsidR="001E66A1" w:rsidRPr="00C00499" w:rsidRDefault="001E66A1" w:rsidP="00203B53">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203B53">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1E66A1" w:rsidRPr="00C00499" w:rsidRDefault="001E66A1" w:rsidP="00203B53">
            <w:pPr>
              <w:rPr>
                <w:b/>
              </w:rPr>
            </w:pP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rPr>
                <w:i/>
                <w:sz w:val="18"/>
                <w:szCs w:val="18"/>
              </w:rPr>
            </w:pPr>
            <w:r w:rsidRPr="00C00499">
              <w:rPr>
                <w:i/>
                <w:sz w:val="18"/>
                <w:szCs w:val="18"/>
              </w:rPr>
              <w:t>(denumirea completă a întreprinderii, asociaţiei, organizaţiei)</w:t>
            </w:r>
          </w:p>
          <w:p w:rsidR="001E66A1" w:rsidRPr="00C00499" w:rsidRDefault="001E66A1" w:rsidP="00203B53">
            <w:r w:rsidRPr="00C00499">
              <w:t xml:space="preserve">reprezentată prin </w:t>
            </w:r>
            <w:r w:rsidRPr="00C00499">
              <w:rPr>
                <w:b/>
              </w:rPr>
              <w:t>________________________</w:t>
            </w:r>
            <w:r w:rsidRPr="00C00499">
              <w:t>,</w:t>
            </w:r>
          </w:p>
          <w:p w:rsidR="001E66A1" w:rsidRPr="00C00499" w:rsidRDefault="001E66A1" w:rsidP="00203B53">
            <w:pPr>
              <w:spacing w:line="360" w:lineRule="auto"/>
              <w:ind w:firstLine="1701"/>
              <w:jc w:val="center"/>
              <w:rPr>
                <w:i/>
                <w:sz w:val="18"/>
                <w:szCs w:val="18"/>
              </w:rPr>
            </w:pPr>
            <w:r w:rsidRPr="00C00499">
              <w:rPr>
                <w:i/>
                <w:sz w:val="18"/>
                <w:szCs w:val="18"/>
              </w:rPr>
              <w:t>(funcţia, numele, prenumele)</w:t>
            </w:r>
          </w:p>
          <w:p w:rsidR="001E66A1" w:rsidRPr="00C00499" w:rsidRDefault="001E66A1" w:rsidP="00203B53">
            <w:r w:rsidRPr="00C00499">
              <w:t xml:space="preserve">care acţionează în baza </w:t>
            </w:r>
            <w:r w:rsidRPr="00C00499">
              <w:rPr>
                <w:b/>
              </w:rPr>
              <w:t>___________________</w:t>
            </w:r>
            <w:r w:rsidRPr="00C00499">
              <w:t>,</w:t>
            </w:r>
          </w:p>
          <w:p w:rsidR="001E66A1" w:rsidRPr="00C00499" w:rsidRDefault="001E66A1" w:rsidP="00203B53">
            <w:pPr>
              <w:spacing w:line="360" w:lineRule="auto"/>
              <w:ind w:firstLine="2198"/>
              <w:rPr>
                <w:i/>
                <w:sz w:val="18"/>
                <w:szCs w:val="18"/>
              </w:rPr>
            </w:pPr>
            <w:r w:rsidRPr="00C00499">
              <w:rPr>
                <w:i/>
                <w:sz w:val="18"/>
                <w:szCs w:val="18"/>
              </w:rPr>
              <w:t>(statut, regulament, hotărîre etc.)</w:t>
            </w:r>
          </w:p>
          <w:p w:rsidR="001E66A1" w:rsidRPr="00C00499" w:rsidRDefault="001E66A1" w:rsidP="00203B53">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203B53">
            <w:pPr>
              <w:spacing w:line="360" w:lineRule="auto"/>
              <w:rPr>
                <w:b/>
                <w:caps/>
                <w:sz w:val="40"/>
              </w:rPr>
            </w:pPr>
            <w:r w:rsidRPr="00C00499">
              <w:t>pe de o parte,</w:t>
            </w:r>
          </w:p>
        </w:tc>
      </w:tr>
      <w:tr w:rsidR="001E66A1" w:rsidRPr="00C00499" w:rsidTr="00203B53">
        <w:trPr>
          <w:gridBefore w:val="1"/>
          <w:wBefore w:w="34" w:type="dxa"/>
          <w:trHeight w:val="283"/>
        </w:trPr>
        <w:tc>
          <w:tcPr>
            <w:tcW w:w="9747" w:type="dxa"/>
            <w:gridSpan w:val="4"/>
            <w:tcBorders>
              <w:top w:val="single" w:sz="4" w:space="0" w:color="auto"/>
            </w:tcBorders>
          </w:tcPr>
          <w:p w:rsidR="001E66A1" w:rsidRPr="00C00499" w:rsidRDefault="001E66A1" w:rsidP="00203B53">
            <w:pPr>
              <w:rPr>
                <w:b/>
              </w:rPr>
            </w:pPr>
          </w:p>
        </w:tc>
      </w:tr>
      <w:tr w:rsidR="001E66A1" w:rsidRPr="00C00499" w:rsidTr="00203B53">
        <w:trPr>
          <w:gridBefore w:val="1"/>
          <w:wBefore w:w="34" w:type="dxa"/>
          <w:trHeight w:val="567"/>
        </w:trPr>
        <w:tc>
          <w:tcPr>
            <w:tcW w:w="9747" w:type="dxa"/>
            <w:gridSpan w:val="4"/>
            <w:vAlign w:val="center"/>
          </w:tcPr>
          <w:p w:rsidR="001E66A1" w:rsidRPr="00C00499" w:rsidRDefault="001E66A1" w:rsidP="00203B53">
            <w:pPr>
              <w:jc w:val="both"/>
            </w:pPr>
            <w:r w:rsidRPr="00C00499">
              <w:t xml:space="preserve">ambii (denumiţi(te) în continuare </w:t>
            </w:r>
            <w:r w:rsidRPr="00C00499">
              <w:rPr>
                <w:i/>
              </w:rPr>
              <w:t>Părţi</w:t>
            </w:r>
            <w:r w:rsidRPr="00C00499">
              <w:t>), au încheiat prezentul Contract referitor la următoarele:</w:t>
            </w:r>
          </w:p>
          <w:p w:rsidR="001E66A1" w:rsidRPr="00C00499" w:rsidRDefault="001E66A1" w:rsidP="00203B53">
            <w:pPr>
              <w:jc w:val="both"/>
            </w:pPr>
          </w:p>
          <w:p w:rsidR="001E66A1" w:rsidRPr="00C00499" w:rsidRDefault="001E66A1" w:rsidP="00203B53">
            <w:pPr>
              <w:numPr>
                <w:ilvl w:val="1"/>
                <w:numId w:val="28"/>
              </w:numPr>
              <w:ind w:left="426" w:hanging="426"/>
              <w:jc w:val="both"/>
            </w:pPr>
            <w:r w:rsidRPr="00C00499">
              <w:t>Achiziţionarea _______________________________________________________________,</w:t>
            </w:r>
          </w:p>
          <w:p w:rsidR="001E66A1" w:rsidRPr="00C00499" w:rsidRDefault="001E66A1" w:rsidP="00203B53">
            <w:pPr>
              <w:ind w:left="426" w:firstLine="1559"/>
              <w:jc w:val="center"/>
              <w:rPr>
                <w:i/>
                <w:sz w:val="18"/>
                <w:szCs w:val="18"/>
              </w:rPr>
            </w:pPr>
            <w:r w:rsidRPr="00C00499">
              <w:rPr>
                <w:i/>
                <w:sz w:val="18"/>
                <w:szCs w:val="18"/>
              </w:rPr>
              <w:t>(denumirea bunului, serviciului)</w:t>
            </w:r>
          </w:p>
          <w:p w:rsidR="001E66A1" w:rsidRPr="00C00499" w:rsidRDefault="001E66A1" w:rsidP="00203B53">
            <w:pPr>
              <w:ind w:left="426"/>
              <w:jc w:val="both"/>
            </w:pPr>
            <w:r w:rsidRPr="00C00499">
              <w:t>denumite în continuare Bunuri (şi/sau Servicii), conform _____________________________,</w:t>
            </w:r>
          </w:p>
          <w:p w:rsidR="001E66A1" w:rsidRPr="00C00499" w:rsidRDefault="001E66A1" w:rsidP="00203B53">
            <w:pPr>
              <w:ind w:left="426" w:firstLine="5528"/>
              <w:jc w:val="center"/>
              <w:rPr>
                <w:sz w:val="18"/>
                <w:szCs w:val="18"/>
              </w:rPr>
            </w:pPr>
            <w:r w:rsidRPr="00C00499">
              <w:rPr>
                <w:sz w:val="18"/>
                <w:szCs w:val="18"/>
              </w:rPr>
              <w:t>(</w:t>
            </w:r>
            <w:r w:rsidRPr="00C00499">
              <w:rPr>
                <w:i/>
                <w:sz w:val="18"/>
                <w:szCs w:val="18"/>
              </w:rPr>
              <w:t>procedura de achiziţie)</w:t>
            </w:r>
          </w:p>
          <w:p w:rsidR="001E66A1" w:rsidRPr="00C00499" w:rsidRDefault="001E66A1" w:rsidP="00203B53">
            <w:pPr>
              <w:ind w:left="426"/>
            </w:pPr>
            <w:r w:rsidRPr="00C00499">
              <w:t xml:space="preserve">în baza deciziei grupului de lucru al Cumpărătorului/Beneficiarului din </w:t>
            </w:r>
          </w:p>
          <w:p w:rsidR="001E66A1" w:rsidRPr="00C00499" w:rsidRDefault="001E66A1" w:rsidP="00203B53">
            <w:pPr>
              <w:ind w:left="426"/>
            </w:pPr>
            <w:r w:rsidRPr="00C00499">
              <w:t>„___” _______________________ 20__.</w:t>
            </w:r>
          </w:p>
          <w:p w:rsidR="001E66A1" w:rsidRPr="00C00499" w:rsidRDefault="001E66A1" w:rsidP="00203B53">
            <w:pPr>
              <w:ind w:firstLine="720"/>
              <w:jc w:val="both"/>
            </w:pPr>
          </w:p>
          <w:p w:rsidR="001E66A1" w:rsidRPr="00C00499" w:rsidRDefault="001E66A1" w:rsidP="00203B53">
            <w:pPr>
              <w:numPr>
                <w:ilvl w:val="1"/>
                <w:numId w:val="28"/>
              </w:numPr>
              <w:suppressAutoHyphens/>
              <w:ind w:left="426" w:hanging="426"/>
              <w:jc w:val="both"/>
            </w:pPr>
            <w:r w:rsidRPr="00C00499">
              <w:lastRenderedPageBreak/>
              <w:t>Următoarele documente vor fi considerate părţi componente şi integrale ale Contractului:</w:t>
            </w:r>
          </w:p>
          <w:p w:rsidR="001E66A1" w:rsidRPr="00C00499" w:rsidRDefault="001E66A1" w:rsidP="00203B53">
            <w:pPr>
              <w:numPr>
                <w:ilvl w:val="0"/>
                <w:numId w:val="21"/>
              </w:numPr>
              <w:suppressAutoHyphens/>
              <w:ind w:left="1276" w:hanging="425"/>
              <w:jc w:val="both"/>
            </w:pPr>
            <w:r w:rsidRPr="00C00499">
              <w:t>Specificaţia tehnică;</w:t>
            </w:r>
          </w:p>
          <w:p w:rsidR="001E66A1" w:rsidRPr="00C00499" w:rsidRDefault="001E66A1" w:rsidP="00203B53">
            <w:pPr>
              <w:numPr>
                <w:ilvl w:val="0"/>
                <w:numId w:val="21"/>
              </w:numPr>
              <w:suppressAutoHyphens/>
              <w:ind w:left="1276" w:hanging="425"/>
              <w:jc w:val="both"/>
            </w:pPr>
            <w:r w:rsidRPr="00C00499">
              <w:t>Specificația de preț;</w:t>
            </w:r>
          </w:p>
          <w:p w:rsidR="001E66A1" w:rsidRPr="00C00499" w:rsidRDefault="001E66A1" w:rsidP="00203B53">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E66A1" w:rsidRPr="00C00499" w:rsidRDefault="001E66A1" w:rsidP="00203B53">
            <w:pPr>
              <w:ind w:firstLine="720"/>
              <w:jc w:val="both"/>
            </w:pPr>
          </w:p>
          <w:p w:rsidR="001E66A1" w:rsidRPr="00C00499" w:rsidRDefault="001E66A1" w:rsidP="00203B53">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E66A1" w:rsidRPr="00C00499" w:rsidRDefault="001E66A1" w:rsidP="00203B53">
            <w:pPr>
              <w:suppressAutoHyphens/>
              <w:ind w:firstLine="720"/>
              <w:jc w:val="both"/>
            </w:pPr>
          </w:p>
          <w:p w:rsidR="001E66A1" w:rsidRPr="00C00499" w:rsidRDefault="001E66A1" w:rsidP="00203B53">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1E66A1" w:rsidRPr="00C00499" w:rsidRDefault="001E66A1" w:rsidP="00203B53">
            <w:pPr>
              <w:ind w:left="426" w:hanging="426"/>
              <w:jc w:val="both"/>
            </w:pPr>
            <w:r w:rsidRPr="00C00499">
              <w:t xml:space="preserve"> </w:t>
            </w:r>
          </w:p>
          <w:p w:rsidR="001E66A1" w:rsidRPr="00923642" w:rsidRDefault="001E66A1" w:rsidP="00203B53">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1E66A1" w:rsidRPr="00C00499" w:rsidRDefault="001E66A1" w:rsidP="00203B53">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1E66A1" w:rsidRPr="00C00499" w:rsidRDefault="001E66A1" w:rsidP="00203B53">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1E66A1" w:rsidRPr="00923642" w:rsidRDefault="001E66A1" w:rsidP="00203B53">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Termeni şi condiţii de livrare/prestare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1E66A1" w:rsidRPr="00C00499" w:rsidRDefault="001E66A1" w:rsidP="00203B53">
            <w:pPr>
              <w:numPr>
                <w:ilvl w:val="1"/>
                <w:numId w:val="22"/>
              </w:numPr>
              <w:tabs>
                <w:tab w:val="left" w:pos="1134"/>
              </w:tabs>
              <w:ind w:left="0" w:firstLine="567"/>
              <w:jc w:val="both"/>
            </w:pPr>
            <w:r w:rsidRPr="00C00499">
              <w:t>Documentaţia de însoţire a Bunurilor şi/sau a Serviciilor include:</w:t>
            </w:r>
          </w:p>
          <w:p w:rsidR="001E66A1" w:rsidRPr="00C00499" w:rsidRDefault="001E66A1" w:rsidP="00203B53">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E66A1" w:rsidRPr="00C00499" w:rsidRDefault="001E66A1" w:rsidP="00203B53">
            <w:pPr>
              <w:tabs>
                <w:tab w:val="left" w:pos="1134"/>
              </w:tabs>
              <w:ind w:firstLine="567"/>
              <w:jc w:val="both"/>
              <w:rPr>
                <w:i/>
              </w:rPr>
            </w:pPr>
          </w:p>
          <w:p w:rsidR="001E66A1" w:rsidRPr="00923642" w:rsidRDefault="001E66A1" w:rsidP="00203B53">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Preţul şi condiţii de plată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1E66A1" w:rsidRPr="00C00499" w:rsidRDefault="001E66A1" w:rsidP="00203B53">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1E66A1" w:rsidRPr="00C00499" w:rsidRDefault="001E66A1" w:rsidP="00203B53">
            <w:pPr>
              <w:tabs>
                <w:tab w:val="left" w:pos="1134"/>
              </w:tabs>
              <w:ind w:firstLine="567"/>
              <w:jc w:val="both"/>
              <w:rPr>
                <w:i/>
                <w:sz w:val="18"/>
                <w:szCs w:val="18"/>
              </w:rPr>
            </w:pPr>
            <w:r w:rsidRPr="00C00499">
              <w:rPr>
                <w:i/>
                <w:sz w:val="18"/>
                <w:szCs w:val="18"/>
              </w:rPr>
              <w:t>(suma cu cifre şi litere)</w:t>
            </w:r>
          </w:p>
          <w:p w:rsidR="001E66A1" w:rsidRPr="00C00499" w:rsidRDefault="001E66A1" w:rsidP="00203B53">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1E66A1" w:rsidRPr="00C00499" w:rsidRDefault="001E66A1" w:rsidP="00203B53">
            <w:pPr>
              <w:numPr>
                <w:ilvl w:val="1"/>
                <w:numId w:val="22"/>
              </w:numPr>
              <w:tabs>
                <w:tab w:val="left" w:pos="1134"/>
              </w:tabs>
              <w:ind w:left="0" w:firstLine="567"/>
              <w:jc w:val="both"/>
            </w:pPr>
            <w:r w:rsidRPr="00C00499">
              <w:lastRenderedPageBreak/>
              <w:t xml:space="preserve">Metoda şi condiţiile de plată de către Cumpărător vor fi: </w:t>
            </w:r>
          </w:p>
          <w:p w:rsidR="001E66A1" w:rsidRPr="00C00499" w:rsidRDefault="001E66A1" w:rsidP="00203B53">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1E66A1" w:rsidRPr="00923642" w:rsidRDefault="001E66A1" w:rsidP="00203B53">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1E66A1" w:rsidRPr="00C00499" w:rsidRDefault="001E66A1" w:rsidP="00203B53">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1E66A1" w:rsidRPr="00C00499" w:rsidRDefault="001E66A1" w:rsidP="00203B53">
            <w:pPr>
              <w:numPr>
                <w:ilvl w:val="0"/>
                <w:numId w:val="23"/>
              </w:numPr>
              <w:tabs>
                <w:tab w:val="left" w:pos="1134"/>
              </w:tabs>
              <w:ind w:left="0" w:firstLine="567"/>
              <w:jc w:val="both"/>
            </w:pPr>
            <w:r w:rsidRPr="00C00499">
              <w:t>calitatea Bunurilor şi/sau a Serviciilor corespunde informaţiei indicate în Specificaţie;</w:t>
            </w:r>
          </w:p>
          <w:p w:rsidR="001E66A1" w:rsidRPr="00C00499" w:rsidRDefault="001E66A1" w:rsidP="00203B53">
            <w:pPr>
              <w:numPr>
                <w:ilvl w:val="0"/>
                <w:numId w:val="23"/>
              </w:numPr>
              <w:tabs>
                <w:tab w:val="left" w:pos="1134"/>
              </w:tabs>
              <w:ind w:left="0" w:firstLine="567"/>
              <w:jc w:val="both"/>
            </w:pPr>
            <w:r w:rsidRPr="00C00499">
              <w:t>ambalajul şi integritatea Bunurilor corespunde informaţiei indicate în Specificaţie.</w:t>
            </w:r>
          </w:p>
          <w:p w:rsidR="001E66A1" w:rsidRPr="00923642" w:rsidRDefault="001E66A1" w:rsidP="00203B53">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Standarde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1E66A1" w:rsidRPr="00923642" w:rsidRDefault="001E66A1" w:rsidP="00203B53">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Obligaţiile părţilor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În baza prezentului Contract, Vînzătorul se obligă:</w:t>
            </w:r>
          </w:p>
          <w:p w:rsidR="001E66A1" w:rsidRPr="00C00499" w:rsidRDefault="001E66A1" w:rsidP="00203B53">
            <w:pPr>
              <w:numPr>
                <w:ilvl w:val="0"/>
                <w:numId w:val="24"/>
              </w:numPr>
              <w:tabs>
                <w:tab w:val="left" w:pos="1134"/>
                <w:tab w:val="left" w:pos="1701"/>
              </w:tabs>
              <w:ind w:left="0" w:firstLine="567"/>
            </w:pPr>
            <w:r w:rsidRPr="00C00499">
              <w:t>să livreze Bunurile şi/sau să presteze Serviciile în condiţiile prevăzute de prezentul Contract;</w:t>
            </w:r>
          </w:p>
          <w:p w:rsidR="001E66A1" w:rsidRPr="00C00499" w:rsidRDefault="001E66A1" w:rsidP="00203B53">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1E66A1" w:rsidRPr="00C00499" w:rsidRDefault="001E66A1" w:rsidP="00203B53">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1E66A1" w:rsidRPr="00C00499" w:rsidRDefault="001E66A1" w:rsidP="00203B53">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1E66A1" w:rsidRPr="00C00499" w:rsidRDefault="001E66A1" w:rsidP="00203B53">
            <w:pPr>
              <w:numPr>
                <w:ilvl w:val="1"/>
                <w:numId w:val="22"/>
              </w:numPr>
              <w:tabs>
                <w:tab w:val="left" w:pos="1134"/>
              </w:tabs>
              <w:ind w:left="0" w:firstLine="567"/>
              <w:jc w:val="both"/>
            </w:pPr>
            <w:r w:rsidRPr="00C00499">
              <w:t>În baza prezentului Contract, Cumpărătorul se obligă:</w:t>
            </w:r>
          </w:p>
          <w:p w:rsidR="001E66A1" w:rsidRPr="00C00499" w:rsidRDefault="001E66A1" w:rsidP="00203B53">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1E66A1" w:rsidRPr="00923642" w:rsidRDefault="001E66A1" w:rsidP="00203B53">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Forţa majoră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E66A1" w:rsidRPr="00C00499" w:rsidRDefault="001E66A1" w:rsidP="00203B53">
            <w:pPr>
              <w:numPr>
                <w:ilvl w:val="1"/>
                <w:numId w:val="22"/>
              </w:numPr>
              <w:tabs>
                <w:tab w:val="left" w:pos="1134"/>
              </w:tabs>
              <w:ind w:left="0" w:firstLine="567"/>
              <w:jc w:val="both"/>
            </w:pPr>
            <w:r w:rsidRPr="00C00499">
              <w:lastRenderedPageBreak/>
              <w:t>Partea care invocă clauza de forţă majoră este obligată să informeze imediat (dar nu mai tîrziu de 10 zile) cealaltă Parte despre survenirea circumstanţelor de forţă majoră.</w:t>
            </w:r>
          </w:p>
          <w:p w:rsidR="001E66A1" w:rsidRPr="00923642" w:rsidRDefault="001E66A1" w:rsidP="00203B53">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Rezilierea</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Rezilierea Contractului se poate realiza cu acordul comun al Părţilor.</w:t>
            </w:r>
          </w:p>
          <w:p w:rsidR="001E66A1" w:rsidRPr="00C00499" w:rsidRDefault="001E66A1" w:rsidP="00203B53">
            <w:pPr>
              <w:numPr>
                <w:ilvl w:val="1"/>
                <w:numId w:val="22"/>
              </w:numPr>
              <w:tabs>
                <w:tab w:val="left" w:pos="1134"/>
              </w:tabs>
              <w:ind w:left="0" w:firstLine="567"/>
              <w:jc w:val="both"/>
            </w:pPr>
            <w:r w:rsidRPr="00C00499">
              <w:t>Contractul poate fi reziliat în mod unilateral de către:</w:t>
            </w:r>
          </w:p>
          <w:p w:rsidR="001E66A1" w:rsidRPr="00C00499" w:rsidRDefault="001E66A1" w:rsidP="00203B53">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1E66A1" w:rsidRPr="00C00499" w:rsidRDefault="001E66A1" w:rsidP="00203B53">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1E66A1" w:rsidRPr="00C00499" w:rsidRDefault="001E66A1" w:rsidP="00203B53">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1E66A1" w:rsidRPr="00C00499" w:rsidRDefault="001E66A1" w:rsidP="00203B53">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E66A1" w:rsidRPr="00C00499" w:rsidRDefault="001E66A1" w:rsidP="00203B53">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1E66A1" w:rsidRPr="00923642" w:rsidRDefault="001E66A1" w:rsidP="00203B53">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 xml:space="preserve">Reclamaţii </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1E66A1" w:rsidRPr="00C00499" w:rsidRDefault="001E66A1" w:rsidP="00203B53">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1E66A1" w:rsidRPr="00C00499" w:rsidRDefault="001E66A1" w:rsidP="00203B53">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1E66A1" w:rsidRPr="00C00499" w:rsidRDefault="001E66A1" w:rsidP="00203B53">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1E66A1" w:rsidRPr="00C00499" w:rsidRDefault="001E66A1" w:rsidP="00203B53">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1E66A1" w:rsidRPr="00C00499" w:rsidRDefault="001E66A1" w:rsidP="00203B53">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E66A1" w:rsidRPr="00C00499" w:rsidRDefault="001E66A1" w:rsidP="00203B53">
            <w:pPr>
              <w:tabs>
                <w:tab w:val="left" w:pos="1134"/>
              </w:tabs>
              <w:ind w:firstLine="567"/>
              <w:jc w:val="both"/>
            </w:pPr>
          </w:p>
          <w:p w:rsidR="001E66A1" w:rsidRPr="00C00499" w:rsidRDefault="001E66A1" w:rsidP="00203B53">
            <w:pPr>
              <w:numPr>
                <w:ilvl w:val="0"/>
                <w:numId w:val="22"/>
              </w:numPr>
              <w:tabs>
                <w:tab w:val="left" w:pos="1134"/>
              </w:tabs>
              <w:ind w:left="0" w:firstLine="567"/>
            </w:pPr>
            <w:r w:rsidRPr="00C00499">
              <w:rPr>
                <w:b/>
                <w:sz w:val="28"/>
                <w:szCs w:val="28"/>
              </w:rPr>
              <w:t>Sancţiuni</w:t>
            </w:r>
          </w:p>
          <w:p w:rsidR="001E66A1" w:rsidRPr="00C00499" w:rsidRDefault="001E66A1" w:rsidP="00203B53">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E66A1" w:rsidRPr="00C00499" w:rsidRDefault="001E66A1" w:rsidP="00203B53">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E66A1" w:rsidRPr="00C00499" w:rsidRDefault="001E66A1" w:rsidP="00203B53">
            <w:pPr>
              <w:numPr>
                <w:ilvl w:val="1"/>
                <w:numId w:val="22"/>
              </w:numPr>
              <w:tabs>
                <w:tab w:val="left" w:pos="1134"/>
              </w:tabs>
              <w:ind w:left="0" w:firstLine="567"/>
              <w:jc w:val="both"/>
            </w:pPr>
            <w:r w:rsidRPr="00C00499">
              <w:lastRenderedPageBreak/>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1E66A1" w:rsidRPr="00923642" w:rsidRDefault="001E66A1" w:rsidP="00203B53">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Furnizorul are obligaţia să despăgubească achizitorul împotriva oricăror:</w:t>
            </w:r>
          </w:p>
          <w:p w:rsidR="001E66A1" w:rsidRPr="00C00499" w:rsidRDefault="001E66A1" w:rsidP="00203B53">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E66A1" w:rsidRPr="00923642" w:rsidRDefault="001E66A1" w:rsidP="00203B53">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Dispoziţii finale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E66A1" w:rsidRPr="00C00499" w:rsidRDefault="001E66A1" w:rsidP="00203B53">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1E66A1" w:rsidRPr="00C00499" w:rsidRDefault="001E66A1" w:rsidP="00203B53">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E66A1" w:rsidRPr="00C00499" w:rsidRDefault="001E66A1" w:rsidP="00203B53">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E66A1" w:rsidRPr="00C00499" w:rsidRDefault="001E66A1" w:rsidP="00203B53">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1E66A1" w:rsidRPr="00C00499" w:rsidRDefault="001E66A1" w:rsidP="00203B53">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1E66A1" w:rsidRPr="00C00499" w:rsidRDefault="001E66A1" w:rsidP="00203B53">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1E66A1" w:rsidRPr="00C00499" w:rsidRDefault="001E66A1" w:rsidP="00203B53">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E66A1" w:rsidRPr="00C00499" w:rsidRDefault="001E66A1" w:rsidP="00203B53">
            <w:pPr>
              <w:tabs>
                <w:tab w:val="left" w:pos="1134"/>
              </w:tabs>
              <w:ind w:firstLine="567"/>
              <w:jc w:val="both"/>
            </w:pP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1E66A1" w:rsidRPr="00C00499" w:rsidTr="00203B53">
        <w:trPr>
          <w:gridBefore w:val="1"/>
          <w:wBefore w:w="34" w:type="dxa"/>
          <w:trHeight w:val="113"/>
        </w:trPr>
        <w:tc>
          <w:tcPr>
            <w:tcW w:w="9747" w:type="dxa"/>
            <w:gridSpan w:val="4"/>
            <w:vAlign w:val="center"/>
          </w:tcPr>
          <w:p w:rsidR="001E66A1" w:rsidRPr="00C00499" w:rsidRDefault="001E66A1" w:rsidP="00203B53">
            <w:pPr>
              <w:tabs>
                <w:tab w:val="left" w:pos="1134"/>
              </w:tabs>
              <w:ind w:firstLine="567"/>
              <w:rPr>
                <w:b/>
                <w:sz w:val="28"/>
                <w:szCs w:val="28"/>
              </w:rPr>
            </w:pP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Autoritatea contractantă</w:t>
            </w:r>
          </w:p>
        </w:tc>
      </w:tr>
      <w:tr w:rsidR="001E66A1" w:rsidRPr="00C00499" w:rsidTr="00203B53">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lastRenderedPageBreak/>
              <w:t>Telefon:</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Telefon:</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 de decontare:</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Banca:</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 a băncii:</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w:t>
            </w:r>
          </w:p>
        </w:tc>
      </w:tr>
      <w:tr w:rsidR="001E66A1" w:rsidRPr="00C00499" w:rsidTr="00203B53">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 fiscal:</w:t>
            </w:r>
          </w:p>
        </w:tc>
      </w:tr>
      <w:tr w:rsidR="001E66A1" w:rsidRPr="00C00499" w:rsidTr="00203B53">
        <w:trPr>
          <w:gridBefore w:val="1"/>
          <w:wBefore w:w="34" w:type="dxa"/>
          <w:trHeight w:val="113"/>
        </w:trPr>
        <w:tc>
          <w:tcPr>
            <w:tcW w:w="9747" w:type="dxa"/>
            <w:gridSpan w:val="4"/>
            <w:tcBorders>
              <w:top w:val="single" w:sz="4" w:space="0" w:color="auto"/>
            </w:tcBorders>
            <w:vAlign w:val="center"/>
          </w:tcPr>
          <w:p w:rsidR="001E66A1" w:rsidRPr="00C00499" w:rsidRDefault="001E66A1" w:rsidP="00203B53">
            <w:pPr>
              <w:tabs>
                <w:tab w:val="left" w:pos="1134"/>
              </w:tabs>
              <w:ind w:firstLine="567"/>
            </w:pPr>
          </w:p>
        </w:tc>
      </w:tr>
      <w:tr w:rsidR="001E66A1" w:rsidRPr="00C00499" w:rsidTr="00203B53">
        <w:trPr>
          <w:gridBefore w:val="1"/>
          <w:wBefore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Semnăturile părţilor</w:t>
            </w: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Autoritatea contractantă</w:t>
            </w:r>
          </w:p>
        </w:tc>
      </w:tr>
      <w:tr w:rsidR="001E66A1" w:rsidRPr="00C00499" w:rsidTr="00203B53">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Semnătura autorizată:</w:t>
            </w:r>
          </w:p>
        </w:tc>
      </w:tr>
      <w:tr w:rsidR="001E66A1" w:rsidRPr="00C00499" w:rsidTr="00203B53">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jc w:val="center"/>
            </w:pPr>
            <w:r w:rsidRPr="00C00499">
              <w:t>L.Ș.</w:t>
            </w:r>
          </w:p>
        </w:tc>
      </w:tr>
      <w:tr w:rsidR="001E66A1" w:rsidRPr="00C00499" w:rsidTr="00203B53">
        <w:trPr>
          <w:gridBefore w:val="1"/>
          <w:wBefore w:w="34" w:type="dxa"/>
          <w:trHeight w:val="373"/>
        </w:trPr>
        <w:tc>
          <w:tcPr>
            <w:tcW w:w="4873" w:type="dxa"/>
            <w:tcBorders>
              <w:top w:val="single" w:sz="4" w:space="0" w:color="auto"/>
            </w:tcBorders>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Contabil:</w:t>
            </w:r>
          </w:p>
        </w:tc>
      </w:tr>
      <w:tr w:rsidR="001E66A1" w:rsidRPr="00C00499"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C00499" w:rsidRDefault="001E66A1" w:rsidP="00203B53">
            <w:pPr>
              <w:tabs>
                <w:tab w:val="left" w:pos="1134"/>
                <w:tab w:val="left" w:pos="4680"/>
                <w:tab w:val="left" w:pos="7020"/>
              </w:tabs>
              <w:suppressAutoHyphens/>
              <w:ind w:firstLine="567"/>
            </w:pPr>
            <w:r w:rsidRPr="00C00499">
              <w:t>Înregistrat Nr.:</w:t>
            </w:r>
          </w:p>
        </w:tc>
      </w:tr>
      <w:tr w:rsidR="001E66A1" w:rsidRPr="00C00499"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C00499" w:rsidRDefault="001E66A1" w:rsidP="00203B53">
            <w:pPr>
              <w:tabs>
                <w:tab w:val="left" w:pos="1134"/>
                <w:tab w:val="left" w:pos="4680"/>
                <w:tab w:val="left" w:pos="7020"/>
              </w:tabs>
              <w:suppressAutoHyphens/>
              <w:ind w:firstLine="567"/>
            </w:pPr>
            <w:r w:rsidRPr="00C00499">
              <w:t>Trezoreria:</w:t>
            </w:r>
          </w:p>
        </w:tc>
      </w:tr>
      <w:tr w:rsidR="001E66A1" w:rsidRPr="00653EB7"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653EB7" w:rsidRDefault="001E66A1" w:rsidP="00203B53">
            <w:pPr>
              <w:tabs>
                <w:tab w:val="left" w:pos="1134"/>
                <w:tab w:val="left" w:pos="4680"/>
                <w:tab w:val="left" w:pos="7020"/>
              </w:tabs>
              <w:suppressAutoHyphens/>
              <w:ind w:firstLine="567"/>
            </w:pPr>
            <w:r w:rsidRPr="00C00499">
              <w:t>Data:</w:t>
            </w:r>
          </w:p>
        </w:tc>
      </w:tr>
    </w:tbl>
    <w:p w:rsidR="001E66A1" w:rsidRPr="00653EB7" w:rsidRDefault="001E66A1" w:rsidP="001E66A1">
      <w:pPr>
        <w:tabs>
          <w:tab w:val="left" w:pos="1134"/>
        </w:tabs>
        <w:ind w:firstLine="567"/>
      </w:pPr>
    </w:p>
    <w:p w:rsidR="001E66A1" w:rsidRPr="00653EB7" w:rsidRDefault="001E66A1" w:rsidP="001E66A1">
      <w:pPr>
        <w:tabs>
          <w:tab w:val="left" w:pos="1134"/>
        </w:tabs>
        <w:ind w:firstLine="567"/>
      </w:pPr>
    </w:p>
    <w:p w:rsidR="001E66A1" w:rsidRPr="00653EB7" w:rsidRDefault="001E66A1" w:rsidP="001E66A1"/>
    <w:p w:rsidR="001E66A1" w:rsidRPr="000A7256" w:rsidRDefault="001E66A1" w:rsidP="001E66A1"/>
    <w:p w:rsidR="001E66A1" w:rsidRPr="00766D58" w:rsidRDefault="001E66A1" w:rsidP="00766D58">
      <w:pPr>
        <w:jc w:val="center"/>
        <w:rPr>
          <w:b/>
          <w:sz w:val="32"/>
          <w:szCs w:val="32"/>
        </w:rPr>
      </w:pPr>
    </w:p>
    <w:sectPr w:rsidR="001E66A1" w:rsidRPr="00766D58" w:rsidSect="002B6E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938" w:rsidRDefault="00083938" w:rsidP="001E66A1">
      <w:r>
        <w:separator/>
      </w:r>
    </w:p>
  </w:endnote>
  <w:endnote w:type="continuationSeparator" w:id="1">
    <w:p w:rsidR="00083938" w:rsidRDefault="00083938" w:rsidP="001E6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C8" w:rsidRDefault="00834A1B" w:rsidP="00203B53">
    <w:pPr>
      <w:pStyle w:val="Footer"/>
      <w:jc w:val="center"/>
    </w:pPr>
    <w:fldSimple w:instr=" PAGE   \* MERGEFORMAT ">
      <w:r w:rsidR="00290C92">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C8" w:rsidRDefault="00EF7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938" w:rsidRDefault="00083938" w:rsidP="001E66A1">
      <w:r>
        <w:separator/>
      </w:r>
    </w:p>
  </w:footnote>
  <w:footnote w:type="continuationSeparator" w:id="1">
    <w:p w:rsidR="00083938" w:rsidRDefault="00083938" w:rsidP="001E66A1">
      <w:r>
        <w:continuationSeparator/>
      </w:r>
    </w:p>
  </w:footnote>
  <w:footnote w:id="2">
    <w:p w:rsidR="00EF74C8" w:rsidRPr="00540469" w:rsidRDefault="00EF74C8" w:rsidP="001E66A1">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2594"/>
    <w:rsid w:val="00083938"/>
    <w:rsid w:val="001650D0"/>
    <w:rsid w:val="00183E60"/>
    <w:rsid w:val="001B53C3"/>
    <w:rsid w:val="001D206F"/>
    <w:rsid w:val="001E66A1"/>
    <w:rsid w:val="00203B53"/>
    <w:rsid w:val="00290C92"/>
    <w:rsid w:val="002B6EC5"/>
    <w:rsid w:val="00307824"/>
    <w:rsid w:val="003A324A"/>
    <w:rsid w:val="003D3852"/>
    <w:rsid w:val="0040670F"/>
    <w:rsid w:val="005673B0"/>
    <w:rsid w:val="005A434E"/>
    <w:rsid w:val="005A7AA6"/>
    <w:rsid w:val="00612AEA"/>
    <w:rsid w:val="007350A1"/>
    <w:rsid w:val="00766D58"/>
    <w:rsid w:val="007D09C4"/>
    <w:rsid w:val="00834A1B"/>
    <w:rsid w:val="008E1AB6"/>
    <w:rsid w:val="00901F30"/>
    <w:rsid w:val="0095436E"/>
    <w:rsid w:val="009F7090"/>
    <w:rsid w:val="00AA7DE0"/>
    <w:rsid w:val="00B62594"/>
    <w:rsid w:val="00CB6C99"/>
    <w:rsid w:val="00DC2196"/>
    <w:rsid w:val="00E037A7"/>
    <w:rsid w:val="00E27477"/>
    <w:rsid w:val="00E76B63"/>
    <w:rsid w:val="00ED3C26"/>
    <w:rsid w:val="00EE2488"/>
    <w:rsid w:val="00EF74C8"/>
    <w:rsid w:val="00F70A85"/>
    <w:rsid w:val="00FE1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94"/>
    <w:pPr>
      <w:spacing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1E66A1"/>
    <w:pPr>
      <w:numPr>
        <w:numId w:val="1"/>
      </w:numPr>
      <w:jc w:val="center"/>
      <w:outlineLvl w:val="0"/>
    </w:pPr>
    <w:rPr>
      <w:b/>
    </w:rPr>
  </w:style>
  <w:style w:type="paragraph" w:styleId="Heading2">
    <w:name w:val="heading 2"/>
    <w:basedOn w:val="Normal"/>
    <w:next w:val="Normal"/>
    <w:link w:val="Heading2Char"/>
    <w:unhideWhenUsed/>
    <w:qFormat/>
    <w:rsid w:val="001E66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E66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1E66A1"/>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1E66A1"/>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1E66A1"/>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1E66A1"/>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2594"/>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B62594"/>
    <w:rPr>
      <w:rFonts w:ascii="Times New Roman" w:eastAsia="Times New Roman" w:hAnsi="Times New Roman" w:cs="Times New Roman"/>
      <w:sz w:val="20"/>
      <w:szCs w:val="20"/>
      <w:lang w:eastAsia="ru-RU"/>
    </w:rPr>
  </w:style>
  <w:style w:type="character" w:customStyle="1" w:styleId="Heading1Char">
    <w:name w:val="Heading 1 Char"/>
    <w:basedOn w:val="DefaultParagraphFont"/>
    <w:link w:val="Heading1"/>
    <w:rsid w:val="001E66A1"/>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1E66A1"/>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1E66A1"/>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1E66A1"/>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1E66A1"/>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1E66A1"/>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1E66A1"/>
    <w:rPr>
      <w:rFonts w:ascii="Cambria" w:eastAsia="Times New Roman" w:hAnsi="Cambria" w:cs="Times New Roman"/>
      <w:lang w:val="ro-RO"/>
    </w:rPr>
  </w:style>
  <w:style w:type="paragraph" w:styleId="Footer">
    <w:name w:val="footer"/>
    <w:basedOn w:val="Normal"/>
    <w:link w:val="FooterChar"/>
    <w:rsid w:val="001E66A1"/>
    <w:pPr>
      <w:tabs>
        <w:tab w:val="center" w:pos="4536"/>
        <w:tab w:val="right" w:pos="9072"/>
      </w:tabs>
    </w:pPr>
  </w:style>
  <w:style w:type="character" w:customStyle="1" w:styleId="FooterChar">
    <w:name w:val="Footer Char"/>
    <w:basedOn w:val="DefaultParagraphFont"/>
    <w:link w:val="Footer"/>
    <w:rsid w:val="001E66A1"/>
    <w:rPr>
      <w:rFonts w:ascii="Times New Roman" w:eastAsia="Times New Roman" w:hAnsi="Times New Roman" w:cs="Times New Roman"/>
      <w:noProof/>
      <w:sz w:val="24"/>
      <w:szCs w:val="24"/>
      <w:lang w:val="ro-RO"/>
    </w:rPr>
  </w:style>
  <w:style w:type="character" w:styleId="PageNumber">
    <w:name w:val="page number"/>
    <w:basedOn w:val="DefaultParagraphFont"/>
    <w:rsid w:val="001E66A1"/>
  </w:style>
  <w:style w:type="paragraph" w:styleId="ListParagraph">
    <w:name w:val="List Paragraph"/>
    <w:aliases w:val="HotarirePunct1"/>
    <w:basedOn w:val="Normal"/>
    <w:uiPriority w:val="34"/>
    <w:qFormat/>
    <w:rsid w:val="001E66A1"/>
    <w:pPr>
      <w:numPr>
        <w:numId w:val="2"/>
      </w:numPr>
      <w:tabs>
        <w:tab w:val="left" w:pos="1134"/>
      </w:tabs>
      <w:jc w:val="both"/>
    </w:pPr>
    <w:rPr>
      <w:noProof w:val="0"/>
      <w:lang w:val="en-US"/>
    </w:rPr>
  </w:style>
  <w:style w:type="paragraph" w:styleId="BodyText">
    <w:name w:val="Body Text"/>
    <w:basedOn w:val="Normal"/>
    <w:link w:val="BodyTextChar"/>
    <w:rsid w:val="001E66A1"/>
    <w:rPr>
      <w:rFonts w:ascii="Baltica RR" w:hAnsi="Baltica RR"/>
      <w:noProof w:val="0"/>
      <w:szCs w:val="20"/>
    </w:rPr>
  </w:style>
  <w:style w:type="character" w:customStyle="1" w:styleId="BodyTextChar">
    <w:name w:val="Body Text Char"/>
    <w:basedOn w:val="DefaultParagraphFont"/>
    <w:link w:val="BodyText"/>
    <w:rsid w:val="001E66A1"/>
    <w:rPr>
      <w:rFonts w:ascii="Baltica RR" w:eastAsia="Times New Roman" w:hAnsi="Baltica RR" w:cs="Times New Roman"/>
      <w:sz w:val="24"/>
      <w:szCs w:val="20"/>
      <w:lang w:val="ro-RO"/>
    </w:rPr>
  </w:style>
  <w:style w:type="paragraph" w:styleId="Subtitle">
    <w:name w:val="Subtitle"/>
    <w:basedOn w:val="Normal"/>
    <w:link w:val="SubtitleChar"/>
    <w:qFormat/>
    <w:rsid w:val="001E66A1"/>
    <w:pPr>
      <w:jc w:val="center"/>
    </w:pPr>
    <w:rPr>
      <w:b/>
      <w:noProof w:val="0"/>
      <w:sz w:val="32"/>
      <w:szCs w:val="20"/>
      <w:lang w:val="en-US" w:eastAsia="ru-RU"/>
    </w:rPr>
  </w:style>
  <w:style w:type="character" w:customStyle="1" w:styleId="SubtitleChar">
    <w:name w:val="Subtitle Char"/>
    <w:basedOn w:val="DefaultParagraphFont"/>
    <w:link w:val="Subtitle"/>
    <w:rsid w:val="001E66A1"/>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1E66A1"/>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1E66A1"/>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1E66A1"/>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1E66A1"/>
    <w:rPr>
      <w:rFonts w:ascii="Baltica RR" w:eastAsia="Times New Roman" w:hAnsi="Baltica RR" w:cs="Times New Roman"/>
      <w:sz w:val="24"/>
      <w:szCs w:val="20"/>
      <w:lang w:val="ro-RO" w:eastAsia="ru-RU"/>
    </w:rPr>
  </w:style>
  <w:style w:type="paragraph" w:styleId="BodyText2">
    <w:name w:val="Body Text 2"/>
    <w:basedOn w:val="Normal"/>
    <w:link w:val="BodyText2Char"/>
    <w:rsid w:val="001E66A1"/>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1E66A1"/>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1E66A1"/>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1E66A1"/>
    <w:rPr>
      <w:rFonts w:ascii="Tahoma" w:eastAsia="Times New Roman" w:hAnsi="Tahoma" w:cs="Tahoma"/>
      <w:sz w:val="16"/>
      <w:szCs w:val="16"/>
      <w:lang w:eastAsia="ru-RU"/>
    </w:rPr>
  </w:style>
  <w:style w:type="table" w:styleId="TableGrid">
    <w:name w:val="Table Grid"/>
    <w:basedOn w:val="TableNormal"/>
    <w:uiPriority w:val="39"/>
    <w:rsid w:val="001E66A1"/>
    <w:pPr>
      <w:spacing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66A1"/>
    <w:pPr>
      <w:ind w:firstLine="567"/>
      <w:jc w:val="both"/>
    </w:pPr>
    <w:rPr>
      <w:noProof w:val="0"/>
      <w:lang w:val="ru-RU" w:eastAsia="ru-RU"/>
    </w:rPr>
  </w:style>
  <w:style w:type="paragraph" w:customStyle="1" w:styleId="cn">
    <w:name w:val="cn"/>
    <w:basedOn w:val="Normal"/>
    <w:rsid w:val="001E66A1"/>
    <w:pPr>
      <w:jc w:val="center"/>
    </w:pPr>
    <w:rPr>
      <w:noProof w:val="0"/>
      <w:lang w:val="ru-RU" w:eastAsia="ru-RU"/>
    </w:rPr>
  </w:style>
  <w:style w:type="paragraph" w:customStyle="1" w:styleId="cb">
    <w:name w:val="cb"/>
    <w:basedOn w:val="Normal"/>
    <w:rsid w:val="001E66A1"/>
    <w:pPr>
      <w:jc w:val="center"/>
    </w:pPr>
    <w:rPr>
      <w:b/>
      <w:bCs/>
      <w:noProof w:val="0"/>
      <w:lang w:val="ru-RU" w:eastAsia="ru-RU"/>
    </w:rPr>
  </w:style>
  <w:style w:type="paragraph" w:styleId="BodyTextIndent3">
    <w:name w:val="Body Text Indent 3"/>
    <w:basedOn w:val="Normal"/>
    <w:link w:val="BodyTextIndent3Char"/>
    <w:rsid w:val="001E66A1"/>
    <w:pPr>
      <w:spacing w:after="120"/>
      <w:ind w:left="283"/>
    </w:pPr>
    <w:rPr>
      <w:noProof w:val="0"/>
      <w:sz w:val="16"/>
      <w:szCs w:val="16"/>
    </w:rPr>
  </w:style>
  <w:style w:type="character" w:customStyle="1" w:styleId="BodyTextIndent3Char">
    <w:name w:val="Body Text Indent 3 Char"/>
    <w:basedOn w:val="DefaultParagraphFont"/>
    <w:link w:val="BodyTextIndent3"/>
    <w:rsid w:val="001E66A1"/>
    <w:rPr>
      <w:rFonts w:ascii="Times New Roman" w:eastAsia="Times New Roman" w:hAnsi="Times New Roman" w:cs="Times New Roman"/>
      <w:sz w:val="16"/>
      <w:szCs w:val="16"/>
      <w:lang w:val="ro-RO"/>
    </w:rPr>
  </w:style>
  <w:style w:type="character" w:styleId="Hyperlink">
    <w:name w:val="Hyperlink"/>
    <w:uiPriority w:val="99"/>
    <w:rsid w:val="001E66A1"/>
    <w:rPr>
      <w:color w:val="0000FF"/>
      <w:u w:val="single"/>
    </w:rPr>
  </w:style>
  <w:style w:type="paragraph" w:customStyle="1" w:styleId="cp">
    <w:name w:val="cp"/>
    <w:basedOn w:val="Normal"/>
    <w:rsid w:val="001E66A1"/>
    <w:pPr>
      <w:jc w:val="center"/>
    </w:pPr>
    <w:rPr>
      <w:b/>
      <w:bCs/>
      <w:noProof w:val="0"/>
      <w:lang w:eastAsia="ru-RU"/>
    </w:rPr>
  </w:style>
  <w:style w:type="paragraph" w:customStyle="1" w:styleId="rg">
    <w:name w:val="rg"/>
    <w:basedOn w:val="Normal"/>
    <w:rsid w:val="001E66A1"/>
    <w:pPr>
      <w:jc w:val="right"/>
    </w:pPr>
    <w:rPr>
      <w:noProof w:val="0"/>
      <w:lang w:val="ru-RU" w:eastAsia="ru-RU"/>
    </w:rPr>
  </w:style>
  <w:style w:type="paragraph" w:customStyle="1" w:styleId="Listparagraf1">
    <w:name w:val="Listă paragraf1"/>
    <w:basedOn w:val="Normal"/>
    <w:qFormat/>
    <w:rsid w:val="001E66A1"/>
    <w:pPr>
      <w:ind w:left="708"/>
    </w:pPr>
    <w:rPr>
      <w:noProof w:val="0"/>
      <w:lang w:eastAsia="ru-RU"/>
    </w:rPr>
  </w:style>
  <w:style w:type="paragraph" w:customStyle="1" w:styleId="Sub-ClauseText">
    <w:name w:val="Sub-Clause Text"/>
    <w:basedOn w:val="Normal"/>
    <w:rsid w:val="001E66A1"/>
    <w:pPr>
      <w:spacing w:before="120" w:after="120"/>
      <w:jc w:val="both"/>
    </w:pPr>
    <w:rPr>
      <w:noProof w:val="0"/>
      <w:spacing w:val="-4"/>
      <w:szCs w:val="20"/>
      <w:lang w:val="en-US"/>
    </w:rPr>
  </w:style>
  <w:style w:type="paragraph" w:customStyle="1" w:styleId="i">
    <w:name w:val="(i)"/>
    <w:basedOn w:val="Normal"/>
    <w:rsid w:val="001E66A1"/>
    <w:pPr>
      <w:suppressAutoHyphens/>
      <w:jc w:val="both"/>
    </w:pPr>
    <w:rPr>
      <w:rFonts w:ascii="Tms Rmn" w:hAnsi="Tms Rmn"/>
      <w:noProof w:val="0"/>
      <w:szCs w:val="20"/>
      <w:lang w:val="en-US"/>
    </w:rPr>
  </w:style>
  <w:style w:type="paragraph" w:customStyle="1" w:styleId="ListParagraph1">
    <w:name w:val="List Paragraph1"/>
    <w:basedOn w:val="Normal"/>
    <w:qFormat/>
    <w:rsid w:val="001E66A1"/>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1E66A1"/>
    <w:pPr>
      <w:spacing w:after="240"/>
    </w:pPr>
    <w:rPr>
      <w:noProof w:val="0"/>
      <w:szCs w:val="20"/>
      <w:lang w:val="en-US"/>
    </w:rPr>
  </w:style>
  <w:style w:type="paragraph" w:styleId="TOCHeading">
    <w:name w:val="TOC Heading"/>
    <w:basedOn w:val="Heading1"/>
    <w:next w:val="Normal"/>
    <w:uiPriority w:val="39"/>
    <w:unhideWhenUsed/>
    <w:qFormat/>
    <w:rsid w:val="001E66A1"/>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1E66A1"/>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1E66A1"/>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1E66A1"/>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1E66A1"/>
    <w:pPr>
      <w:jc w:val="both"/>
    </w:pPr>
    <w:rPr>
      <w:noProof w:val="0"/>
      <w:sz w:val="20"/>
      <w:szCs w:val="20"/>
      <w:lang w:val="en-US"/>
    </w:rPr>
  </w:style>
  <w:style w:type="character" w:customStyle="1" w:styleId="FootnoteTextChar">
    <w:name w:val="Footnote Text Char"/>
    <w:basedOn w:val="DefaultParagraphFont"/>
    <w:link w:val="FootnoteText"/>
    <w:rsid w:val="001E66A1"/>
    <w:rPr>
      <w:rFonts w:ascii="Times New Roman" w:eastAsia="Times New Roman" w:hAnsi="Times New Roman" w:cs="Times New Roman"/>
      <w:sz w:val="20"/>
      <w:szCs w:val="20"/>
      <w:lang w:val="en-US"/>
    </w:rPr>
  </w:style>
  <w:style w:type="character" w:styleId="FootnoteReference">
    <w:name w:val="footnote reference"/>
    <w:rsid w:val="001E66A1"/>
    <w:rPr>
      <w:vertAlign w:val="superscript"/>
    </w:rPr>
  </w:style>
  <w:style w:type="character" w:styleId="CommentReference">
    <w:name w:val="annotation reference"/>
    <w:uiPriority w:val="99"/>
    <w:rsid w:val="001E66A1"/>
    <w:rPr>
      <w:sz w:val="16"/>
      <w:szCs w:val="16"/>
    </w:rPr>
  </w:style>
  <w:style w:type="paragraph" w:styleId="CommentText">
    <w:name w:val="annotation text"/>
    <w:basedOn w:val="Normal"/>
    <w:link w:val="CommentTextChar"/>
    <w:uiPriority w:val="99"/>
    <w:rsid w:val="001E66A1"/>
    <w:rPr>
      <w:noProof w:val="0"/>
      <w:sz w:val="20"/>
      <w:szCs w:val="20"/>
      <w:lang w:val="ru-RU" w:eastAsia="ru-RU"/>
    </w:rPr>
  </w:style>
  <w:style w:type="character" w:customStyle="1" w:styleId="CommentTextChar">
    <w:name w:val="Comment Text Char"/>
    <w:basedOn w:val="DefaultParagraphFont"/>
    <w:link w:val="CommentText"/>
    <w:uiPriority w:val="99"/>
    <w:rsid w:val="001E66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1E66A1"/>
    <w:rPr>
      <w:b/>
      <w:bCs/>
    </w:rPr>
  </w:style>
  <w:style w:type="character" w:customStyle="1" w:styleId="CommentSubjectChar">
    <w:name w:val="Comment Subject Char"/>
    <w:basedOn w:val="CommentTextChar"/>
    <w:link w:val="CommentSubject"/>
    <w:rsid w:val="001E66A1"/>
    <w:rPr>
      <w:b/>
      <w:bCs/>
    </w:rPr>
  </w:style>
  <w:style w:type="paragraph" w:customStyle="1" w:styleId="Default">
    <w:name w:val="Default"/>
    <w:rsid w:val="001E66A1"/>
    <w:pPr>
      <w:autoSpaceDE w:val="0"/>
      <w:autoSpaceDN w:val="0"/>
      <w:adjustRightInd w:val="0"/>
      <w:spacing w:line="240" w:lineRule="auto"/>
    </w:pPr>
    <w:rPr>
      <w:rFonts w:ascii="EUAlbertina" w:eastAsia="PMingLiU" w:hAnsi="EUAlbertina" w:cs="EUAlbertina"/>
      <w:color w:val="000000"/>
      <w:sz w:val="24"/>
      <w:szCs w:val="24"/>
      <w:lang w:val="en-US" w:eastAsia="zh-CN"/>
    </w:rPr>
  </w:style>
  <w:style w:type="paragraph" w:customStyle="1" w:styleId="Standard">
    <w:name w:val="Standard"/>
    <w:rsid w:val="001E66A1"/>
    <w:pPr>
      <w:suppressAutoHyphens/>
      <w:autoSpaceDN w:val="0"/>
      <w:spacing w:after="200"/>
    </w:pPr>
    <w:rPr>
      <w:rFonts w:ascii="Calibri" w:eastAsia="Calibri" w:hAnsi="Calibri" w:cs="Calibri"/>
      <w:kern w:val="3"/>
      <w:lang w:val="en-US"/>
    </w:rPr>
  </w:style>
  <w:style w:type="character" w:customStyle="1" w:styleId="apple-converted-space">
    <w:name w:val="apple-converted-space"/>
    <w:rsid w:val="001E66A1"/>
  </w:style>
  <w:style w:type="paragraph" w:customStyle="1" w:styleId="Style3">
    <w:name w:val="Style3"/>
    <w:basedOn w:val="Heading3"/>
    <w:link w:val="Style3Char"/>
    <w:qFormat/>
    <w:rsid w:val="001E66A1"/>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1E66A1"/>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1E66A1"/>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1E66A1"/>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1E66A1"/>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1E66A1"/>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1E66A1"/>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1E66A1"/>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1E66A1"/>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E66A1"/>
    <w:rPr>
      <w:rFonts w:ascii="Times New Roman" w:hAnsi="Times New Roman" w:cs="Times New Roman"/>
      <w:b/>
      <w:bCs/>
      <w:i/>
      <w:iCs/>
      <w:sz w:val="22"/>
      <w:szCs w:val="22"/>
    </w:rPr>
  </w:style>
  <w:style w:type="paragraph" w:customStyle="1" w:styleId="Style73">
    <w:name w:val="Style73"/>
    <w:basedOn w:val="Normal"/>
    <w:uiPriority w:val="99"/>
    <w:rsid w:val="001E66A1"/>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E66A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CEFA-0638-4337-939D-B6A32CD3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44</Pages>
  <Words>13887</Words>
  <Characters>79158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2017-02-15T08:05:00Z</cp:lastPrinted>
  <dcterms:created xsi:type="dcterms:W3CDTF">2017-02-15T06:48:00Z</dcterms:created>
  <dcterms:modified xsi:type="dcterms:W3CDTF">2017-02-15T11:15:00Z</dcterms:modified>
</cp:coreProperties>
</file>