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20"/>
        <w:tblW w:w="0" w:type="auto"/>
        <w:tblLayout w:type="fixed"/>
        <w:tblLook w:val="04A0" w:firstRow="1" w:lastRow="0" w:firstColumn="1" w:lastColumn="0" w:noHBand="0" w:noVBand="1"/>
      </w:tblPr>
      <w:tblGrid>
        <w:gridCol w:w="9747"/>
      </w:tblGrid>
      <w:tr w:rsidR="00D71252" w:rsidRPr="002F3C70" w:rsidTr="00D71252">
        <w:trPr>
          <w:trHeight w:val="1163"/>
        </w:trPr>
        <w:tc>
          <w:tcPr>
            <w:tcW w:w="9747"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D71252" w:rsidRPr="002F3C70" w:rsidRDefault="0067206F" w:rsidP="00D71252">
            <w:pPr>
              <w:pStyle w:val="a4"/>
              <w:ind w:left="1134"/>
              <w:rPr>
                <w:b w:val="0"/>
                <w:lang w:val="ro-RO"/>
              </w:rPr>
            </w:pPr>
            <w:r>
              <w:rPr>
                <w:lang w:val="ro-RO"/>
              </w:rPr>
              <w:pict>
                <v:shapetype id="_x0000_t202" coordsize="21600,21600" o:spt="202" path="m,l,21600r21600,l21600,xe">
                  <v:stroke joinstyle="miter"/>
                  <v:path gradientshapeok="t" o:connecttype="rect"/>
                </v:shapetype>
                <v:shape id="_x0000_s1026" type="#_x0000_t202" style="position:absolute;left:0;text-align:left;margin-left:15.55pt;margin-top:12.35pt;width:44.8pt;height:45pt;z-index:251658240" o:allowincell="f" stroked="f" strokecolor="blue">
                  <v:textbox style="mso-next-textbox:#_x0000_s1026">
                    <w:txbxContent>
                      <w:p w:rsidR="00354CCE" w:rsidRDefault="00354CCE" w:rsidP="00D71252">
                        <w:r w:rsidRPr="00507C02">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6.75pt" o:ole="" fillcolor="window">
                              <v:imagedata r:id="rId9" o:title=""/>
                            </v:shape>
                            <o:OLEObject Type="Embed" ProgID="Word.Picture.8" ShapeID="_x0000_i1025" DrawAspect="Content" ObjectID="_1535799229" r:id="rId10"/>
                          </w:object>
                        </w:r>
                      </w:p>
                    </w:txbxContent>
                  </v:textbox>
                </v:shape>
              </w:pict>
            </w:r>
            <w:r w:rsidR="00D71252" w:rsidRPr="002F3C70">
              <w:rPr>
                <w:spacing w:val="196"/>
                <w:sz w:val="44"/>
                <w:lang w:val="ro-RO"/>
              </w:rPr>
              <w:t>ACHIZIŢII PUBLICE</w:t>
            </w:r>
          </w:p>
        </w:tc>
      </w:tr>
    </w:tbl>
    <w:p w:rsidR="00D71252" w:rsidRPr="002F3C70" w:rsidRDefault="00D71252" w:rsidP="00D71252">
      <w:pPr>
        <w:spacing w:after="0"/>
        <w:jc w:val="center"/>
        <w:rPr>
          <w:rFonts w:ascii="Times New Roman" w:hAnsi="Times New Roman" w:cs="Times New Roman"/>
          <w:b/>
          <w:caps/>
          <w:sz w:val="28"/>
          <w:szCs w:val="28"/>
          <w:lang w:val="ro-RO"/>
        </w:rPr>
      </w:pPr>
    </w:p>
    <w:p w:rsidR="00D71252" w:rsidRPr="002F3C70" w:rsidRDefault="00D71252" w:rsidP="00D71252">
      <w:pPr>
        <w:spacing w:after="0"/>
        <w:jc w:val="center"/>
        <w:rPr>
          <w:rFonts w:ascii="Times New Roman" w:hAnsi="Times New Roman" w:cs="Times New Roman"/>
          <w:b/>
          <w:sz w:val="28"/>
          <w:szCs w:val="28"/>
          <w:u w:val="single"/>
          <w:lang w:val="ro-RO"/>
        </w:rPr>
      </w:pPr>
      <w:r w:rsidRPr="002F3C70">
        <w:rPr>
          <w:rFonts w:ascii="Times New Roman" w:hAnsi="Times New Roman" w:cs="Times New Roman"/>
          <w:b/>
          <w:caps/>
          <w:sz w:val="28"/>
          <w:szCs w:val="28"/>
          <w:lang w:val="ro-RO"/>
        </w:rPr>
        <w:t>Contract</w:t>
      </w:r>
      <w:r w:rsidR="002F3C70" w:rsidRPr="002F3C70">
        <w:rPr>
          <w:rFonts w:ascii="Times New Roman" w:hAnsi="Times New Roman" w:cs="Times New Roman"/>
          <w:b/>
          <w:sz w:val="28"/>
          <w:szCs w:val="28"/>
          <w:lang w:val="ro-RO"/>
        </w:rPr>
        <w:t xml:space="preserve"> DE ANTREPRIZĂ Nr.</w:t>
      </w:r>
    </w:p>
    <w:p w:rsidR="00D71252" w:rsidRPr="002F3C70" w:rsidRDefault="00D71252" w:rsidP="004304A0">
      <w:pPr>
        <w:spacing w:after="0" w:line="240" w:lineRule="auto"/>
        <w:jc w:val="center"/>
        <w:rPr>
          <w:rFonts w:ascii="Times New Roman" w:hAnsi="Times New Roman" w:cs="Times New Roman"/>
          <w:b/>
          <w:sz w:val="24"/>
          <w:szCs w:val="24"/>
          <w:lang w:val="ro-RO"/>
        </w:rPr>
      </w:pPr>
      <w:r w:rsidRPr="002F3C70">
        <w:rPr>
          <w:rFonts w:ascii="Times New Roman" w:hAnsi="Times New Roman" w:cs="Times New Roman"/>
          <w:b/>
          <w:sz w:val="24"/>
          <w:szCs w:val="24"/>
          <w:lang w:val="ro-RO"/>
        </w:rPr>
        <w:t xml:space="preserve">privind achiziţia prin  Licitaţie Publică </w:t>
      </w:r>
    </w:p>
    <w:p w:rsidR="008D4D94" w:rsidRPr="002F3C70" w:rsidRDefault="008D4D94" w:rsidP="008D4D94">
      <w:pPr>
        <w:spacing w:after="0" w:line="240" w:lineRule="auto"/>
        <w:jc w:val="center"/>
        <w:rPr>
          <w:rFonts w:ascii="Times New Roman" w:hAnsi="Times New Roman" w:cs="Times New Roman"/>
          <w:b/>
          <w:i/>
          <w:sz w:val="24"/>
          <w:szCs w:val="24"/>
          <w:lang w:val="ro-RO"/>
        </w:rPr>
      </w:pPr>
    </w:p>
    <w:p w:rsidR="00D71252" w:rsidRPr="002F3C70" w:rsidRDefault="001616CF" w:rsidP="000D30D0">
      <w:pPr>
        <w:spacing w:after="0" w:line="240" w:lineRule="auto"/>
        <w:jc w:val="right"/>
        <w:rPr>
          <w:rFonts w:ascii="Times New Roman" w:hAnsi="Times New Roman" w:cs="Times New Roman"/>
          <w:sz w:val="24"/>
          <w:szCs w:val="24"/>
          <w:lang w:val="ro-RO"/>
        </w:rPr>
      </w:pPr>
      <w:r w:rsidRPr="002F3C70">
        <w:rPr>
          <w:rFonts w:ascii="Times New Roman" w:hAnsi="Times New Roman" w:cs="Times New Roman"/>
          <w:sz w:val="24"/>
          <w:szCs w:val="24"/>
          <w:lang w:val="ro-RO"/>
        </w:rPr>
        <w:t>“</w:t>
      </w:r>
      <w:r w:rsidR="00A40A6B">
        <w:rPr>
          <w:rFonts w:ascii="Times New Roman" w:hAnsi="Times New Roman" w:cs="Times New Roman"/>
          <w:sz w:val="24"/>
          <w:szCs w:val="24"/>
          <w:lang w:val="ro-RO"/>
        </w:rPr>
        <w:t>0</w:t>
      </w:r>
      <w:r w:rsidR="00D71252" w:rsidRPr="002F3C70">
        <w:rPr>
          <w:rFonts w:ascii="Times New Roman" w:hAnsi="Times New Roman" w:cs="Times New Roman"/>
          <w:sz w:val="24"/>
          <w:szCs w:val="24"/>
          <w:lang w:val="ro-RO"/>
        </w:rPr>
        <w:t>”</w:t>
      </w:r>
      <w:r w:rsidRPr="002F3C70">
        <w:rPr>
          <w:rFonts w:ascii="Times New Roman" w:hAnsi="Times New Roman" w:cs="Times New Roman"/>
          <w:sz w:val="24"/>
          <w:szCs w:val="24"/>
          <w:lang w:val="ro-RO"/>
        </w:rPr>
        <w:t xml:space="preserve"> </w:t>
      </w:r>
      <w:r w:rsidR="00A40A6B">
        <w:rPr>
          <w:rFonts w:ascii="Times New Roman" w:hAnsi="Times New Roman" w:cs="Times New Roman"/>
          <w:sz w:val="24"/>
          <w:szCs w:val="24"/>
          <w:lang w:val="ro-RO"/>
        </w:rPr>
        <w:t xml:space="preserve">                  </w:t>
      </w:r>
      <w:r w:rsidR="00D71252" w:rsidRPr="002F3C70">
        <w:rPr>
          <w:rFonts w:ascii="Times New Roman" w:hAnsi="Times New Roman" w:cs="Times New Roman"/>
          <w:sz w:val="24"/>
          <w:szCs w:val="24"/>
          <w:lang w:val="ro-RO"/>
        </w:rPr>
        <w:t>201</w:t>
      </w:r>
      <w:r w:rsidR="00A40A6B">
        <w:rPr>
          <w:rFonts w:ascii="Times New Roman" w:hAnsi="Times New Roman" w:cs="Times New Roman"/>
          <w:sz w:val="24"/>
          <w:szCs w:val="24"/>
          <w:lang w:val="ro-RO"/>
        </w:rPr>
        <w:t>6</w:t>
      </w:r>
      <w:r w:rsidR="00D71252" w:rsidRPr="002F3C70">
        <w:rPr>
          <w:rFonts w:ascii="Times New Roman" w:hAnsi="Times New Roman" w:cs="Times New Roman"/>
          <w:sz w:val="24"/>
          <w:szCs w:val="24"/>
          <w:lang w:val="ro-RO"/>
        </w:rPr>
        <w:tab/>
      </w:r>
      <w:r w:rsidR="00D71252" w:rsidRPr="002F3C70">
        <w:rPr>
          <w:rFonts w:ascii="Times New Roman" w:hAnsi="Times New Roman" w:cs="Times New Roman"/>
          <w:sz w:val="24"/>
          <w:szCs w:val="24"/>
          <w:lang w:val="ro-RO"/>
        </w:rPr>
        <w:tab/>
        <w:t xml:space="preserve">                                                                                    </w:t>
      </w:r>
      <w:proofErr w:type="spellStart"/>
      <w:r w:rsidR="00D71252" w:rsidRPr="002F3C70">
        <w:rPr>
          <w:rFonts w:ascii="Times New Roman" w:hAnsi="Times New Roman" w:cs="Times New Roman"/>
          <w:sz w:val="24"/>
          <w:szCs w:val="24"/>
          <w:lang w:val="ro-RO"/>
        </w:rPr>
        <w:t>mun.Chişinău</w:t>
      </w:r>
      <w:proofErr w:type="spellEnd"/>
    </w:p>
    <w:p w:rsidR="00D71252" w:rsidRPr="002F3C70" w:rsidRDefault="00D71252" w:rsidP="000D30D0">
      <w:pPr>
        <w:tabs>
          <w:tab w:val="left" w:pos="708"/>
          <w:tab w:val="left" w:pos="1416"/>
          <w:tab w:val="left" w:pos="2124"/>
          <w:tab w:val="left" w:pos="2832"/>
          <w:tab w:val="left" w:pos="6120"/>
        </w:tabs>
        <w:spacing w:after="0" w:line="240" w:lineRule="auto"/>
        <w:jc w:val="right"/>
        <w:rPr>
          <w:rFonts w:ascii="Times New Roman" w:hAnsi="Times New Roman" w:cs="Times New Roman"/>
          <w:sz w:val="24"/>
          <w:lang w:val="ro-RO"/>
        </w:rPr>
      </w:pPr>
      <w:r w:rsidRPr="002F3C70">
        <w:rPr>
          <w:rFonts w:ascii="Times New Roman" w:hAnsi="Times New Roman" w:cs="Times New Roman"/>
          <w:sz w:val="24"/>
          <w:lang w:val="ro-RO"/>
        </w:rPr>
        <w:t>Piaţa Marii Adunări</w:t>
      </w:r>
    </w:p>
    <w:p w:rsidR="000B2457" w:rsidRPr="002F3C70" w:rsidRDefault="00D71252" w:rsidP="000D30D0">
      <w:pPr>
        <w:spacing w:after="0" w:line="240" w:lineRule="auto"/>
        <w:jc w:val="right"/>
        <w:rPr>
          <w:rFonts w:ascii="Times New Roman" w:hAnsi="Times New Roman" w:cs="Times New Roman"/>
          <w:sz w:val="24"/>
          <w:lang w:val="ro-RO"/>
        </w:rPr>
      </w:pPr>
      <w:r w:rsidRPr="002F3C70">
        <w:rPr>
          <w:rFonts w:ascii="Times New Roman" w:hAnsi="Times New Roman" w:cs="Times New Roman"/>
          <w:sz w:val="24"/>
          <w:lang w:val="ro-RO"/>
        </w:rPr>
        <w:t xml:space="preserve">                                                                                                                                    Naţionale nr.1</w:t>
      </w:r>
    </w:p>
    <w:p w:rsidR="00EF04B4" w:rsidRPr="002F3C70" w:rsidRDefault="00EF04B4" w:rsidP="00EF04B4">
      <w:pPr>
        <w:spacing w:after="0" w:line="240" w:lineRule="auto"/>
        <w:rPr>
          <w:rFonts w:ascii="Times New Roman" w:hAnsi="Times New Roman" w:cs="Times New Roman"/>
          <w:lang w:val="ro-RO"/>
        </w:rPr>
      </w:pPr>
    </w:p>
    <w:p w:rsidR="000B2457" w:rsidRPr="002F3C70" w:rsidRDefault="000B2457" w:rsidP="000B2457">
      <w:pPr>
        <w:numPr>
          <w:ilvl w:val="0"/>
          <w:numId w:val="1"/>
        </w:numPr>
        <w:spacing w:after="0" w:line="240" w:lineRule="auto"/>
        <w:jc w:val="center"/>
        <w:rPr>
          <w:rFonts w:ascii="Times New Roman" w:hAnsi="Times New Roman" w:cs="Times New Roman"/>
          <w:b/>
          <w:kern w:val="28"/>
          <w:sz w:val="24"/>
          <w:szCs w:val="24"/>
          <w:lang w:val="ro-RO"/>
        </w:rPr>
      </w:pPr>
      <w:r w:rsidRPr="002F3C70">
        <w:rPr>
          <w:rFonts w:ascii="Times New Roman" w:hAnsi="Times New Roman" w:cs="Times New Roman"/>
          <w:lang w:val="ro-RO"/>
        </w:rPr>
        <w:tab/>
      </w:r>
      <w:r w:rsidRPr="002F3C70">
        <w:rPr>
          <w:rFonts w:ascii="Times New Roman" w:hAnsi="Times New Roman" w:cs="Times New Roman"/>
          <w:b/>
          <w:kern w:val="28"/>
          <w:sz w:val="24"/>
          <w:szCs w:val="24"/>
          <w:lang w:val="ro-RO"/>
        </w:rPr>
        <w:t>PĂRŢILE CONTRACTANTE</w:t>
      </w:r>
    </w:p>
    <w:p w:rsidR="00C516C0" w:rsidRPr="002F3C70" w:rsidRDefault="00231B51" w:rsidP="00E54DED">
      <w:pPr>
        <w:pStyle w:val="a6"/>
        <w:numPr>
          <w:ilvl w:val="0"/>
          <w:numId w:val="3"/>
        </w:numPr>
        <w:spacing w:before="0" w:after="0" w:line="276" w:lineRule="auto"/>
        <w:jc w:val="both"/>
        <w:rPr>
          <w:rFonts w:ascii="Times New Roman" w:hAnsi="Times New Roman"/>
          <w:b w:val="0"/>
          <w:sz w:val="24"/>
          <w:szCs w:val="24"/>
          <w:lang w:val="ro-RO"/>
        </w:rPr>
      </w:pPr>
      <w:r w:rsidRPr="002F3C70">
        <w:rPr>
          <w:rFonts w:ascii="Times New Roman" w:hAnsi="Times New Roman"/>
          <w:b w:val="0"/>
          <w:sz w:val="24"/>
          <w:szCs w:val="24"/>
          <w:lang w:val="ro-RO"/>
        </w:rPr>
        <w:t>Prezentul</w:t>
      </w:r>
      <w:r w:rsidR="00C516C0" w:rsidRPr="002F3C70">
        <w:rPr>
          <w:rFonts w:ascii="Times New Roman" w:hAnsi="Times New Roman"/>
          <w:b w:val="0"/>
          <w:sz w:val="24"/>
          <w:szCs w:val="24"/>
          <w:lang w:val="ro-RO"/>
        </w:rPr>
        <w:t xml:space="preserve"> contract este încheiat în urma licitaţiei publice nr.  din </w:t>
      </w:r>
      <w:r w:rsidR="00A40A6B">
        <w:rPr>
          <w:rFonts w:ascii="Times New Roman" w:hAnsi="Times New Roman"/>
          <w:b w:val="0"/>
          <w:sz w:val="24"/>
          <w:szCs w:val="24"/>
          <w:lang w:val="ro-RO"/>
        </w:rPr>
        <w:t>….</w:t>
      </w:r>
      <w:r w:rsidR="00C516C0" w:rsidRPr="002F3C70">
        <w:rPr>
          <w:rFonts w:ascii="Times New Roman" w:hAnsi="Times New Roman"/>
          <w:b w:val="0"/>
          <w:sz w:val="24"/>
          <w:szCs w:val="24"/>
          <w:lang w:val="ro-RO"/>
        </w:rPr>
        <w:t xml:space="preserve"> între </w:t>
      </w:r>
      <w:r w:rsidR="00C516C0" w:rsidRPr="002F3C70">
        <w:rPr>
          <w:rFonts w:ascii="Times New Roman" w:hAnsi="Times New Roman"/>
          <w:b w:val="0"/>
          <w:sz w:val="24"/>
          <w:szCs w:val="24"/>
          <w:u w:val="single"/>
          <w:lang w:val="ro-RO"/>
        </w:rPr>
        <w:t>Ministerul Culturii</w:t>
      </w:r>
      <w:r w:rsidR="00C516C0" w:rsidRPr="002F3C70">
        <w:rPr>
          <w:rFonts w:ascii="Times New Roman" w:hAnsi="Times New Roman"/>
          <w:b w:val="0"/>
          <w:sz w:val="24"/>
          <w:szCs w:val="24"/>
          <w:lang w:val="ro-RO"/>
        </w:rPr>
        <w:t xml:space="preserve"> reprezentat prin </w:t>
      </w:r>
      <w:r w:rsidR="00C516C0" w:rsidRPr="002F3C70">
        <w:rPr>
          <w:rFonts w:ascii="Times New Roman" w:hAnsi="Times New Roman"/>
          <w:b w:val="0"/>
          <w:sz w:val="24"/>
          <w:szCs w:val="24"/>
          <w:u w:val="single"/>
          <w:lang w:val="ro-RO"/>
        </w:rPr>
        <w:t>ministru d</w:t>
      </w:r>
      <w:r w:rsidR="00C46153">
        <w:rPr>
          <w:rFonts w:ascii="Times New Roman" w:hAnsi="Times New Roman"/>
          <w:b w:val="0"/>
          <w:sz w:val="24"/>
          <w:szCs w:val="24"/>
          <w:u w:val="single"/>
          <w:lang w:val="ro-RO"/>
        </w:rPr>
        <w:t>na</w:t>
      </w:r>
      <w:r w:rsidR="00C516C0" w:rsidRPr="002F3C70">
        <w:rPr>
          <w:rFonts w:ascii="Times New Roman" w:hAnsi="Times New Roman"/>
          <w:b w:val="0"/>
          <w:sz w:val="24"/>
          <w:szCs w:val="24"/>
          <w:u w:val="single"/>
          <w:lang w:val="ro-RO"/>
        </w:rPr>
        <w:t xml:space="preserve"> </w:t>
      </w:r>
      <w:r w:rsidR="00C46153">
        <w:rPr>
          <w:rFonts w:ascii="Times New Roman" w:hAnsi="Times New Roman"/>
          <w:b w:val="0"/>
          <w:sz w:val="24"/>
          <w:szCs w:val="24"/>
          <w:u w:val="single"/>
          <w:lang w:val="ro-RO"/>
        </w:rPr>
        <w:t xml:space="preserve">Monica </w:t>
      </w:r>
      <w:proofErr w:type="spellStart"/>
      <w:r w:rsidR="00C46153">
        <w:rPr>
          <w:rFonts w:ascii="Times New Roman" w:hAnsi="Times New Roman"/>
          <w:b w:val="0"/>
          <w:sz w:val="24"/>
          <w:szCs w:val="24"/>
          <w:u w:val="single"/>
          <w:lang w:val="ro-RO"/>
        </w:rPr>
        <w:t>Babuc</w:t>
      </w:r>
      <w:proofErr w:type="spellEnd"/>
      <w:r w:rsidR="00C516C0" w:rsidRPr="002F3C70">
        <w:rPr>
          <w:rFonts w:ascii="Times New Roman" w:hAnsi="Times New Roman"/>
          <w:b w:val="0"/>
          <w:sz w:val="24"/>
          <w:szCs w:val="24"/>
          <w:lang w:val="ro-RO"/>
        </w:rPr>
        <w:t xml:space="preserve">, care acţionează în baza Regulamentului aprobat prin Hot. </w:t>
      </w:r>
      <w:proofErr w:type="spellStart"/>
      <w:r w:rsidR="00C516C0" w:rsidRPr="002F3C70">
        <w:rPr>
          <w:rFonts w:ascii="Times New Roman" w:hAnsi="Times New Roman"/>
          <w:b w:val="0"/>
          <w:sz w:val="24"/>
          <w:szCs w:val="24"/>
          <w:lang w:val="ro-RO"/>
        </w:rPr>
        <w:t>Guv</w:t>
      </w:r>
      <w:proofErr w:type="spellEnd"/>
      <w:r w:rsidR="00C516C0" w:rsidRPr="002F3C70">
        <w:rPr>
          <w:rFonts w:ascii="Times New Roman" w:hAnsi="Times New Roman"/>
          <w:b w:val="0"/>
          <w:sz w:val="24"/>
          <w:szCs w:val="24"/>
          <w:lang w:val="ro-RO"/>
        </w:rPr>
        <w:t xml:space="preserve">. Nr. 696 din 19 noiembrie 2009, cu sediul în mun. Chişinău, Piaţa Marii Adunări Naţionale nr.1, MD - 2003, c/f 1006601000107 în calitate de </w:t>
      </w:r>
      <w:r w:rsidR="00C516C0" w:rsidRPr="002F3C70">
        <w:rPr>
          <w:rFonts w:ascii="Times New Roman" w:hAnsi="Times New Roman"/>
          <w:sz w:val="24"/>
          <w:szCs w:val="24"/>
          <w:lang w:val="ro-RO"/>
        </w:rPr>
        <w:t>Beneficiar</w:t>
      </w:r>
      <w:r w:rsidR="00C516C0" w:rsidRPr="002F3C70">
        <w:rPr>
          <w:rFonts w:ascii="Times New Roman" w:hAnsi="Times New Roman"/>
          <w:b w:val="0"/>
          <w:sz w:val="24"/>
          <w:szCs w:val="24"/>
          <w:lang w:val="ro-RO"/>
        </w:rPr>
        <w:t xml:space="preserve">, pe de o parte şi </w:t>
      </w:r>
    </w:p>
    <w:p w:rsidR="001E0C68" w:rsidRPr="002F3C70" w:rsidRDefault="00AF2C7D" w:rsidP="00E54DED">
      <w:pPr>
        <w:tabs>
          <w:tab w:val="left" w:pos="3840"/>
        </w:tabs>
        <w:ind w:left="360"/>
        <w:jc w:val="both"/>
        <w:rPr>
          <w:rFonts w:ascii="Times New Roman" w:hAnsi="Times New Roman"/>
          <w:b/>
          <w:sz w:val="24"/>
          <w:szCs w:val="24"/>
          <w:lang w:val="ro-RO"/>
        </w:rPr>
      </w:pPr>
      <w:r>
        <w:rPr>
          <w:rFonts w:ascii="Times New Roman" w:hAnsi="Times New Roman"/>
          <w:sz w:val="24"/>
          <w:szCs w:val="24"/>
          <w:lang w:val="ro-RO"/>
        </w:rPr>
        <w:t xml:space="preserve"> SRL,  cu sediul în  certificat de înregistrare </w:t>
      </w:r>
      <w:r w:rsidR="00A40A6B">
        <w:rPr>
          <w:rFonts w:ascii="Times New Roman" w:hAnsi="Times New Roman"/>
          <w:sz w:val="24"/>
          <w:szCs w:val="24"/>
          <w:lang w:val="ro-RO"/>
        </w:rPr>
        <w:t>…..</w:t>
      </w:r>
      <w:r>
        <w:rPr>
          <w:rFonts w:ascii="Times New Roman" w:hAnsi="Times New Roman"/>
          <w:sz w:val="24"/>
          <w:szCs w:val="24"/>
          <w:lang w:val="ro-RO"/>
        </w:rPr>
        <w:t xml:space="preserve"> autorizat pentru activitatea: </w:t>
      </w:r>
      <w:r w:rsidR="00230384">
        <w:rPr>
          <w:rFonts w:ascii="Times New Roman" w:hAnsi="Times New Roman"/>
          <w:sz w:val="24"/>
          <w:szCs w:val="24"/>
          <w:lang w:val="ro-RO"/>
        </w:rPr>
        <w:t>…….</w:t>
      </w:r>
      <w:r>
        <w:rPr>
          <w:rFonts w:ascii="Times New Roman" w:hAnsi="Times New Roman"/>
          <w:sz w:val="24"/>
          <w:szCs w:val="24"/>
          <w:lang w:val="ro-RO"/>
        </w:rPr>
        <w:t>, cod</w:t>
      </w:r>
      <w:r w:rsidR="00230384">
        <w:rPr>
          <w:rFonts w:ascii="Times New Roman" w:hAnsi="Times New Roman"/>
          <w:sz w:val="24"/>
          <w:szCs w:val="24"/>
          <w:lang w:val="ro-RO"/>
        </w:rPr>
        <w:t xml:space="preserve"> fiscal …, reprezentată l</w:t>
      </w:r>
      <w:r>
        <w:rPr>
          <w:rFonts w:ascii="Times New Roman" w:hAnsi="Times New Roman"/>
          <w:sz w:val="24"/>
          <w:szCs w:val="24"/>
          <w:lang w:val="ro-RO"/>
        </w:rPr>
        <w:t xml:space="preserve">egal de </w:t>
      </w:r>
      <w:r w:rsidR="00230384">
        <w:rPr>
          <w:rFonts w:ascii="Times New Roman" w:hAnsi="Times New Roman"/>
          <w:sz w:val="24"/>
          <w:szCs w:val="24"/>
          <w:u w:val="single"/>
          <w:lang w:val="ro-RO"/>
        </w:rPr>
        <w:t>………</w:t>
      </w:r>
      <w:r>
        <w:rPr>
          <w:rFonts w:ascii="Times New Roman" w:hAnsi="Times New Roman"/>
          <w:sz w:val="24"/>
          <w:szCs w:val="24"/>
          <w:lang w:val="ro-RO"/>
        </w:rPr>
        <w:t xml:space="preserve"> în calitate </w:t>
      </w:r>
      <w:r w:rsidR="00C516C0" w:rsidRPr="002F3C70">
        <w:rPr>
          <w:rFonts w:ascii="Times New Roman" w:hAnsi="Times New Roman" w:cs="Times New Roman"/>
          <w:b/>
          <w:sz w:val="24"/>
          <w:szCs w:val="24"/>
          <w:lang w:val="ro-RO"/>
        </w:rPr>
        <w:t>Antreprenor</w:t>
      </w:r>
      <w:r w:rsidR="0023106B" w:rsidRPr="002F3C70">
        <w:rPr>
          <w:rFonts w:ascii="Times New Roman" w:hAnsi="Times New Roman" w:cs="Times New Roman"/>
          <w:b/>
          <w:sz w:val="24"/>
          <w:szCs w:val="24"/>
          <w:lang w:val="ro-RO"/>
        </w:rPr>
        <w:t xml:space="preserve"> general</w:t>
      </w:r>
      <w:r w:rsidR="00096BD8">
        <w:rPr>
          <w:rFonts w:ascii="Times New Roman" w:hAnsi="Times New Roman"/>
          <w:sz w:val="24"/>
          <w:szCs w:val="24"/>
          <w:lang w:val="ro-RO"/>
        </w:rPr>
        <w:t xml:space="preserve"> </w:t>
      </w:r>
      <w:r w:rsidR="00C516C0" w:rsidRPr="002F3C70">
        <w:rPr>
          <w:rFonts w:ascii="Times New Roman" w:hAnsi="Times New Roman"/>
          <w:sz w:val="24"/>
          <w:szCs w:val="24"/>
          <w:lang w:val="ro-RO"/>
        </w:rPr>
        <w:t>pe de altă parte</w:t>
      </w:r>
      <w:r w:rsidR="00C516C0" w:rsidRPr="002F3C70">
        <w:rPr>
          <w:rFonts w:ascii="Times New Roman" w:hAnsi="Times New Roman"/>
          <w:b/>
          <w:sz w:val="24"/>
          <w:szCs w:val="24"/>
          <w:lang w:val="ro-RO"/>
        </w:rPr>
        <w:t>.</w:t>
      </w:r>
    </w:p>
    <w:p w:rsidR="00BC4D4B" w:rsidRPr="002F3C70" w:rsidRDefault="001E0C68" w:rsidP="00E54DED">
      <w:pPr>
        <w:pStyle w:val="a7"/>
        <w:numPr>
          <w:ilvl w:val="0"/>
          <w:numId w:val="3"/>
        </w:numPr>
        <w:tabs>
          <w:tab w:val="left" w:pos="3705"/>
        </w:tabs>
        <w:jc w:val="center"/>
        <w:rPr>
          <w:rFonts w:ascii="Times New Roman" w:hAnsi="Times New Roman" w:cs="Times New Roman"/>
          <w:lang w:val="ro-RO"/>
        </w:rPr>
      </w:pPr>
      <w:r w:rsidRPr="002F3C70">
        <w:rPr>
          <w:rFonts w:ascii="Times New Roman" w:hAnsi="Times New Roman" w:cs="Times New Roman"/>
          <w:b/>
          <w:sz w:val="24"/>
          <w:szCs w:val="24"/>
          <w:lang w:val="ro-RO"/>
        </w:rPr>
        <w:t>OBIECTUL CONTRACTULUI</w:t>
      </w:r>
    </w:p>
    <w:p w:rsidR="006F6BB3" w:rsidRPr="002F3C70" w:rsidRDefault="00BC4D4B" w:rsidP="0023106B">
      <w:pPr>
        <w:pStyle w:val="a7"/>
        <w:numPr>
          <w:ilvl w:val="1"/>
          <w:numId w:val="3"/>
        </w:numPr>
        <w:spacing w:after="0"/>
        <w:jc w:val="both"/>
        <w:rPr>
          <w:rFonts w:ascii="Times New Roman" w:hAnsi="Times New Roman" w:cs="Times New Roman"/>
          <w:sz w:val="24"/>
          <w:szCs w:val="24"/>
          <w:lang w:val="ro-RO"/>
        </w:rPr>
      </w:pPr>
      <w:r w:rsidRPr="002F3C70">
        <w:rPr>
          <w:rFonts w:ascii="Times New Roman" w:hAnsi="Times New Roman" w:cs="Times New Roman"/>
          <w:sz w:val="24"/>
          <w:szCs w:val="24"/>
          <w:lang w:val="ro-RO"/>
        </w:rPr>
        <w:t xml:space="preserve">Antreprenorul se obligă să execute </w:t>
      </w:r>
      <w:r w:rsidR="003A1AEA">
        <w:rPr>
          <w:rFonts w:ascii="Times New Roman" w:hAnsi="Times New Roman" w:cs="Times New Roman"/>
          <w:sz w:val="24"/>
          <w:szCs w:val="24"/>
          <w:lang w:val="ro-RO"/>
        </w:rPr>
        <w:t>…</w:t>
      </w:r>
      <w:r w:rsidRPr="002F3C70">
        <w:rPr>
          <w:rFonts w:ascii="Times New Roman" w:hAnsi="Times New Roman" w:cs="Times New Roman"/>
          <w:sz w:val="24"/>
          <w:szCs w:val="24"/>
          <w:lang w:val="ro-RO"/>
        </w:rPr>
        <w:t xml:space="preserve"> </w:t>
      </w:r>
      <w:r w:rsidR="00A52CCA">
        <w:rPr>
          <w:rFonts w:ascii="Times New Roman" w:hAnsi="Times New Roman" w:cs="Times New Roman"/>
          <w:sz w:val="24"/>
          <w:szCs w:val="24"/>
          <w:lang w:val="ro-RO"/>
        </w:rPr>
        <w:t xml:space="preserve">în cadrul proiectului Renovarea Sălii cu Orgă, finanțat de către Guvernul României și </w:t>
      </w:r>
      <w:r w:rsidRPr="002F3C70">
        <w:rPr>
          <w:rFonts w:ascii="Times New Roman" w:hAnsi="Times New Roman" w:cs="Times New Roman"/>
          <w:sz w:val="24"/>
          <w:szCs w:val="24"/>
          <w:lang w:val="ro-RO"/>
        </w:rPr>
        <w:t>în conformitate cu prevederile proiectului tehnic, cu detaliile de execuţie, precum şi a normativelor, standardelor şi prescripţiilor tehnice în vigoare.</w:t>
      </w:r>
    </w:p>
    <w:p w:rsidR="006F6BB3" w:rsidRPr="002F3C70" w:rsidRDefault="006F6BB3" w:rsidP="00E54DED">
      <w:pPr>
        <w:spacing w:after="0"/>
        <w:rPr>
          <w:lang w:val="ro-RO"/>
        </w:rPr>
      </w:pPr>
    </w:p>
    <w:p w:rsidR="00CF3988" w:rsidRPr="002F3C70" w:rsidRDefault="006F6BB3" w:rsidP="00E54DED">
      <w:pPr>
        <w:pStyle w:val="a7"/>
        <w:numPr>
          <w:ilvl w:val="0"/>
          <w:numId w:val="3"/>
        </w:numPr>
        <w:tabs>
          <w:tab w:val="left" w:pos="3585"/>
        </w:tabs>
        <w:spacing w:after="0"/>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PERIOADA</w:t>
      </w:r>
      <w:r w:rsidR="000C3D41" w:rsidRPr="002F3C70">
        <w:rPr>
          <w:rFonts w:ascii="Times New Roman" w:hAnsi="Times New Roman" w:cs="Times New Roman"/>
          <w:b/>
          <w:sz w:val="24"/>
          <w:szCs w:val="24"/>
          <w:lang w:val="ro-RO"/>
        </w:rPr>
        <w:t xml:space="preserve"> </w:t>
      </w:r>
      <w:r w:rsidRPr="002F3C70">
        <w:rPr>
          <w:rFonts w:ascii="Times New Roman" w:hAnsi="Times New Roman" w:cs="Times New Roman"/>
          <w:b/>
          <w:sz w:val="24"/>
          <w:szCs w:val="24"/>
          <w:lang w:val="ro-RO"/>
        </w:rPr>
        <w:t>DE EXECUŢIE</w:t>
      </w:r>
    </w:p>
    <w:p w:rsidR="002C0EFC" w:rsidRPr="002F3C70" w:rsidRDefault="00CF3988" w:rsidP="0038008C">
      <w:pPr>
        <w:pStyle w:val="a8"/>
        <w:numPr>
          <w:ilvl w:val="1"/>
          <w:numId w:val="3"/>
        </w:numPr>
        <w:tabs>
          <w:tab w:val="left" w:pos="567"/>
        </w:tabs>
        <w:spacing w:line="276" w:lineRule="auto"/>
        <w:rPr>
          <w:lang w:val="ro-RO"/>
        </w:rPr>
      </w:pPr>
      <w:r w:rsidRPr="0038008C">
        <w:rPr>
          <w:lang w:val="ro-RO"/>
        </w:rPr>
        <w:t>Durata de execuţie a lucrărilor contractate este</w:t>
      </w:r>
      <w:r w:rsidR="00FF4854">
        <w:rPr>
          <w:lang w:val="ro-RO"/>
        </w:rPr>
        <w:t xml:space="preserve"> de </w:t>
      </w:r>
      <w:r w:rsidR="00013416">
        <w:rPr>
          <w:lang w:val="ro-RO"/>
        </w:rPr>
        <w:t>..</w:t>
      </w:r>
      <w:r w:rsidR="0038008C" w:rsidRPr="0038008C">
        <w:rPr>
          <w:lang w:val="ro-RO"/>
        </w:rPr>
        <w:t xml:space="preserve"> luni după</w:t>
      </w:r>
      <w:r w:rsidR="00420949" w:rsidRPr="0038008C">
        <w:rPr>
          <w:lang w:val="ro-RO"/>
        </w:rPr>
        <w:t xml:space="preserve"> semnarea contractului</w:t>
      </w:r>
      <w:r w:rsidR="00156FB8" w:rsidRPr="0038008C">
        <w:rPr>
          <w:lang w:val="ro-RO"/>
        </w:rPr>
        <w:t xml:space="preserve"> şi înregistrarea la Agenţia achiziţii publice, Trezoreria</w:t>
      </w:r>
      <w:r w:rsidR="00156FB8" w:rsidRPr="002F3C70">
        <w:rPr>
          <w:lang w:val="ro-RO"/>
        </w:rPr>
        <w:t xml:space="preserve"> Ministerului Finanţelor</w:t>
      </w:r>
      <w:r w:rsidR="008C0BCB">
        <w:rPr>
          <w:lang w:val="ro-RO"/>
        </w:rPr>
        <w:t xml:space="preserve"> și</w:t>
      </w:r>
      <w:r w:rsidR="00420949" w:rsidRPr="002F3C70">
        <w:rPr>
          <w:lang w:val="ro-RO"/>
        </w:rPr>
        <w:t xml:space="preserve"> primirea ordinului de începere a execuţiei şi asigurării lucrului ritmic de către beneficiar – ordonatorul de credite.</w:t>
      </w:r>
    </w:p>
    <w:p w:rsidR="00E24A01" w:rsidRPr="002F3C70" w:rsidRDefault="00E24A01" w:rsidP="0038008C">
      <w:pPr>
        <w:pStyle w:val="a8"/>
        <w:numPr>
          <w:ilvl w:val="1"/>
          <w:numId w:val="3"/>
        </w:numPr>
        <w:tabs>
          <w:tab w:val="left" w:pos="567"/>
        </w:tabs>
        <w:spacing w:line="276" w:lineRule="auto"/>
        <w:rPr>
          <w:lang w:val="ro-RO"/>
        </w:rPr>
      </w:pPr>
      <w:r w:rsidRPr="002F3C70">
        <w:rPr>
          <w:lang w:val="ro-RO"/>
        </w:rPr>
        <w:t xml:space="preserve">Graficul de execuţie a lucrărilor se va efectua conform specificaţiei din anexa </w:t>
      </w:r>
      <w:r w:rsidR="004B1296">
        <w:rPr>
          <w:lang w:val="ro-RO"/>
        </w:rPr>
        <w:t>2</w:t>
      </w:r>
      <w:r w:rsidRPr="002F3C70">
        <w:rPr>
          <w:lang w:val="ro-RO"/>
        </w:rPr>
        <w:t xml:space="preserve"> a prezentului contract. </w:t>
      </w:r>
    </w:p>
    <w:p w:rsidR="001B7CA4" w:rsidRPr="002F3C70" w:rsidRDefault="001B7CA4" w:rsidP="001B7CA4">
      <w:pPr>
        <w:pStyle w:val="a8"/>
        <w:numPr>
          <w:ilvl w:val="1"/>
          <w:numId w:val="3"/>
        </w:numPr>
        <w:tabs>
          <w:tab w:val="left" w:pos="567"/>
        </w:tabs>
        <w:spacing w:line="276" w:lineRule="auto"/>
        <w:rPr>
          <w:lang w:val="ro-RO"/>
        </w:rPr>
      </w:pPr>
      <w:r w:rsidRPr="002F3C70">
        <w:rPr>
          <w:lang w:val="ro-RO"/>
        </w:rPr>
        <w:t xml:space="preserve">Perioada de execuţie poate fi prelungită dacă </w:t>
      </w:r>
      <w:r w:rsidR="00926B24" w:rsidRPr="002F3C70">
        <w:rPr>
          <w:lang w:val="ro-RO"/>
        </w:rPr>
        <w:t>constrângerea</w:t>
      </w:r>
      <w:r w:rsidRPr="002F3C70">
        <w:rPr>
          <w:lang w:val="ro-RO"/>
        </w:rPr>
        <w:t xml:space="preserve"> activităţii se datorează următoarelor cauze:</w:t>
      </w:r>
    </w:p>
    <w:p w:rsidR="008132DA" w:rsidRPr="002F3C70" w:rsidRDefault="008132DA" w:rsidP="00E54DED">
      <w:pPr>
        <w:numPr>
          <w:ilvl w:val="0"/>
          <w:numId w:val="6"/>
        </w:numPr>
        <w:tabs>
          <w:tab w:val="left" w:pos="1276"/>
        </w:tabs>
        <w:spacing w:after="0"/>
        <w:ind w:left="1276" w:hanging="425"/>
        <w:jc w:val="both"/>
        <w:rPr>
          <w:rFonts w:ascii="Times New Roman" w:eastAsia="Times New Roman" w:hAnsi="Times New Roman" w:cs="Times New Roman"/>
          <w:sz w:val="24"/>
          <w:szCs w:val="24"/>
          <w:lang w:val="ro-RO"/>
        </w:rPr>
      </w:pPr>
      <w:r w:rsidRPr="002F3C70">
        <w:rPr>
          <w:rFonts w:ascii="Times New Roman" w:eastAsia="Times New Roman" w:hAnsi="Times New Roman" w:cs="Times New Roman"/>
          <w:sz w:val="24"/>
          <w:szCs w:val="24"/>
          <w:lang w:val="ro-RO"/>
        </w:rPr>
        <w:t>generate de Beneficiar;</w:t>
      </w:r>
    </w:p>
    <w:p w:rsidR="008132DA" w:rsidRPr="002F3C70" w:rsidRDefault="008132DA" w:rsidP="00E54DED">
      <w:pPr>
        <w:numPr>
          <w:ilvl w:val="0"/>
          <w:numId w:val="6"/>
        </w:numPr>
        <w:tabs>
          <w:tab w:val="left" w:pos="1276"/>
        </w:tabs>
        <w:spacing w:after="0"/>
        <w:ind w:left="1276" w:hanging="425"/>
        <w:jc w:val="both"/>
        <w:rPr>
          <w:rFonts w:ascii="Times New Roman" w:eastAsia="Times New Roman" w:hAnsi="Times New Roman" w:cs="Times New Roman"/>
          <w:sz w:val="24"/>
          <w:szCs w:val="24"/>
          <w:lang w:val="ro-RO"/>
        </w:rPr>
      </w:pPr>
      <w:r w:rsidRPr="002F3C70">
        <w:rPr>
          <w:rFonts w:ascii="Times New Roman" w:eastAsia="Times New Roman" w:hAnsi="Times New Roman" w:cs="Times New Roman"/>
          <w:sz w:val="24"/>
          <w:szCs w:val="24"/>
          <w:lang w:val="ro-RO"/>
        </w:rPr>
        <w:t>datorită unor greve organizate de federaţia sindicatelor de ramură la nivel naţional şi recunoscute ca legale prin justiţie ale personalului Antreprenor</w:t>
      </w:r>
      <w:r w:rsidR="00893EBE">
        <w:rPr>
          <w:rFonts w:ascii="Times New Roman" w:eastAsia="Times New Roman" w:hAnsi="Times New Roman" w:cs="Times New Roman"/>
          <w:sz w:val="24"/>
          <w:szCs w:val="24"/>
          <w:lang w:val="ro-RO"/>
        </w:rPr>
        <w:t>ului</w:t>
      </w:r>
      <w:r w:rsidRPr="002F3C70">
        <w:rPr>
          <w:rFonts w:ascii="Times New Roman" w:eastAsia="Times New Roman" w:hAnsi="Times New Roman" w:cs="Times New Roman"/>
          <w:sz w:val="24"/>
          <w:szCs w:val="24"/>
          <w:lang w:val="ro-RO"/>
        </w:rPr>
        <w:t xml:space="preserve"> sau ca urmare a unor evenimente similare desfăşurate la un operator economic care este un furnizor al Antreprenorului general;</w:t>
      </w:r>
    </w:p>
    <w:p w:rsidR="008132DA" w:rsidRPr="00812CBF" w:rsidRDefault="008132DA" w:rsidP="00E54DED">
      <w:pPr>
        <w:numPr>
          <w:ilvl w:val="0"/>
          <w:numId w:val="6"/>
        </w:numPr>
        <w:tabs>
          <w:tab w:val="left" w:pos="1276"/>
        </w:tabs>
        <w:spacing w:after="0"/>
        <w:ind w:left="1276" w:hanging="425"/>
        <w:jc w:val="both"/>
        <w:rPr>
          <w:rFonts w:ascii="Times New Roman" w:eastAsia="Times New Roman" w:hAnsi="Times New Roman" w:cs="Times New Roman"/>
          <w:sz w:val="24"/>
          <w:szCs w:val="24"/>
          <w:lang w:val="ro-RO"/>
        </w:rPr>
      </w:pPr>
      <w:r w:rsidRPr="00812CBF">
        <w:rPr>
          <w:rFonts w:ascii="Times New Roman" w:eastAsia="Times New Roman" w:hAnsi="Times New Roman" w:cs="Times New Roman"/>
          <w:sz w:val="24"/>
          <w:szCs w:val="24"/>
          <w:lang w:val="ro-RO"/>
        </w:rPr>
        <w:t>datorită forţei majore sau altei situaţii extreme neimputabile şi im</w:t>
      </w:r>
      <w:r w:rsidR="00893EBE">
        <w:rPr>
          <w:rFonts w:ascii="Times New Roman" w:eastAsia="Times New Roman" w:hAnsi="Times New Roman" w:cs="Times New Roman"/>
          <w:sz w:val="24"/>
          <w:szCs w:val="24"/>
          <w:lang w:val="ro-RO"/>
        </w:rPr>
        <w:t>previzibile pentru Antreprenor</w:t>
      </w:r>
      <w:r w:rsidRPr="00812CBF">
        <w:rPr>
          <w:rFonts w:ascii="Times New Roman" w:eastAsia="Times New Roman" w:hAnsi="Times New Roman" w:cs="Times New Roman"/>
          <w:sz w:val="24"/>
          <w:szCs w:val="24"/>
          <w:lang w:val="ro-RO"/>
        </w:rPr>
        <w:t>;</w:t>
      </w:r>
    </w:p>
    <w:p w:rsidR="008132DA" w:rsidRPr="00812CBF" w:rsidRDefault="008132DA" w:rsidP="00E54DED">
      <w:pPr>
        <w:numPr>
          <w:ilvl w:val="0"/>
          <w:numId w:val="6"/>
        </w:numPr>
        <w:tabs>
          <w:tab w:val="left" w:pos="1276"/>
        </w:tabs>
        <w:spacing w:after="0"/>
        <w:ind w:left="1276" w:hanging="425"/>
        <w:jc w:val="both"/>
        <w:rPr>
          <w:rFonts w:ascii="Times New Roman" w:eastAsia="Times New Roman" w:hAnsi="Times New Roman" w:cs="Times New Roman"/>
          <w:sz w:val="24"/>
          <w:szCs w:val="24"/>
          <w:lang w:val="ro-RO"/>
        </w:rPr>
      </w:pPr>
      <w:r w:rsidRPr="00812CBF">
        <w:rPr>
          <w:rFonts w:ascii="Times New Roman" w:eastAsia="Times New Roman" w:hAnsi="Times New Roman" w:cs="Times New Roman"/>
          <w:sz w:val="24"/>
          <w:szCs w:val="24"/>
          <w:lang w:val="ro-RO"/>
        </w:rPr>
        <w:t>influenţei factorilor climatici, care împiedică respectarea în execuţie a normelor şi reglementărilor tehnice în vigoare a prevederilor caietelor de sarcini;</w:t>
      </w:r>
    </w:p>
    <w:p w:rsidR="008132DA" w:rsidRPr="00812CBF" w:rsidRDefault="008132DA" w:rsidP="00E54DED">
      <w:pPr>
        <w:numPr>
          <w:ilvl w:val="0"/>
          <w:numId w:val="6"/>
        </w:numPr>
        <w:tabs>
          <w:tab w:val="left" w:pos="1276"/>
        </w:tabs>
        <w:spacing w:after="0"/>
        <w:ind w:left="1276" w:hanging="425"/>
        <w:jc w:val="both"/>
        <w:rPr>
          <w:rFonts w:ascii="Times New Roman" w:eastAsia="Times New Roman" w:hAnsi="Times New Roman" w:cs="Times New Roman"/>
          <w:sz w:val="24"/>
          <w:szCs w:val="24"/>
          <w:lang w:val="ro-RO"/>
        </w:rPr>
      </w:pPr>
      <w:r w:rsidRPr="00812CBF">
        <w:rPr>
          <w:rFonts w:ascii="Times New Roman" w:eastAsia="Times New Roman" w:hAnsi="Times New Roman" w:cs="Times New Roman"/>
          <w:sz w:val="24"/>
          <w:szCs w:val="24"/>
          <w:lang w:val="ro-RO"/>
        </w:rPr>
        <w:t>calamităţilor naturale recunoscute de autoritatea legală.</w:t>
      </w:r>
    </w:p>
    <w:p w:rsidR="00D64FC7" w:rsidRPr="00812CBF" w:rsidRDefault="00D64FC7" w:rsidP="00D64FC7">
      <w:pPr>
        <w:pStyle w:val="a8"/>
        <w:numPr>
          <w:ilvl w:val="1"/>
          <w:numId w:val="3"/>
        </w:numPr>
        <w:tabs>
          <w:tab w:val="left" w:pos="567"/>
        </w:tabs>
        <w:spacing w:line="276" w:lineRule="auto"/>
        <w:rPr>
          <w:lang w:val="ro-RO"/>
        </w:rPr>
      </w:pPr>
      <w:r w:rsidRPr="00812CBF">
        <w:rPr>
          <w:lang w:val="ro-RO"/>
        </w:rPr>
        <w:t xml:space="preserve">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w:t>
      </w:r>
      <w:r w:rsidRPr="00812CBF">
        <w:rPr>
          <w:lang w:val="ro-RO"/>
        </w:rPr>
        <w:lastRenderedPageBreak/>
        <w:t>Antrepr</w:t>
      </w:r>
      <w:r w:rsidR="00893EBE">
        <w:rPr>
          <w:lang w:val="ro-RO"/>
        </w:rPr>
        <w:t>enor</w:t>
      </w:r>
      <w:r w:rsidRPr="00812CBF">
        <w:rPr>
          <w:lang w:val="ro-RO"/>
        </w:rPr>
        <w:t xml:space="preserve"> vor fi plătite de către Beneficiar. În cazul sistării lucrărilor sau a unor părţi din ele, </w:t>
      </w:r>
      <w:r w:rsidR="00893EBE">
        <w:rPr>
          <w:lang w:val="ro-RO"/>
        </w:rPr>
        <w:t>din iniţiativa Antreprenorului</w:t>
      </w:r>
      <w:r w:rsidRPr="00812CBF">
        <w:rPr>
          <w:lang w:val="ro-RO"/>
        </w:rPr>
        <w:t>, acesta suportă pe timpul suspendării toate cheltuielile, privind protejarea şi conservarea lucrărilor cu bună diligenţă.</w:t>
      </w:r>
    </w:p>
    <w:p w:rsidR="008132DA" w:rsidRPr="00812CBF" w:rsidRDefault="008132DA" w:rsidP="00E54DED">
      <w:pPr>
        <w:pStyle w:val="a8"/>
        <w:numPr>
          <w:ilvl w:val="1"/>
          <w:numId w:val="3"/>
        </w:numPr>
        <w:tabs>
          <w:tab w:val="left" w:pos="567"/>
        </w:tabs>
        <w:spacing w:line="276" w:lineRule="auto"/>
        <w:rPr>
          <w:lang w:val="ro-RO"/>
        </w:rPr>
      </w:pPr>
      <w:r w:rsidRPr="00812CBF">
        <w:rPr>
          <w:lang w:val="ro-RO"/>
        </w:rPr>
        <w:t xml:space="preserve">La terminarea lucrărilor, Antreprenorul va notifica Beneficiarul că </w:t>
      </w:r>
      <w:proofErr w:type="spellStart"/>
      <w:r w:rsidRPr="00812CBF">
        <w:rPr>
          <w:lang w:val="ro-RO"/>
        </w:rPr>
        <w:t>sînt</w:t>
      </w:r>
      <w:proofErr w:type="spellEnd"/>
      <w:r w:rsidRPr="00812CBF">
        <w:rPr>
          <w:lang w:val="ro-RO"/>
        </w:rPr>
        <w:t xml:space="preserve"> îndeplinite condiţiile de recepţie, </w:t>
      </w:r>
      <w:r w:rsidR="000615A1" w:rsidRPr="00812CBF">
        <w:rPr>
          <w:lang w:val="ro-RO"/>
        </w:rPr>
        <w:t>solicitând</w:t>
      </w:r>
      <w:r w:rsidRPr="00812CBF">
        <w:rPr>
          <w:lang w:val="ro-RO"/>
        </w:rPr>
        <w:t xml:space="preserve"> convocarea comisiei. În baza acestei notificări, Beneficiarul va convoca comisia de </w:t>
      </w:r>
      <w:r w:rsidR="00BC583F" w:rsidRPr="00812CBF">
        <w:rPr>
          <w:lang w:val="ro-RO"/>
        </w:rPr>
        <w:t xml:space="preserve"> </w:t>
      </w:r>
      <w:r w:rsidRPr="00812CBF">
        <w:rPr>
          <w:lang w:val="ro-RO"/>
        </w:rPr>
        <w:t>recepţie</w:t>
      </w:r>
      <w:r w:rsidR="00CD64D6" w:rsidRPr="00812CBF">
        <w:rPr>
          <w:lang w:val="ro-RO"/>
        </w:rPr>
        <w:t xml:space="preserve"> </w:t>
      </w:r>
      <w:r w:rsidR="00BC583F" w:rsidRPr="00812CBF">
        <w:rPr>
          <w:lang w:val="ro-RO"/>
        </w:rPr>
        <w:t>pentru</w:t>
      </w:r>
      <w:r w:rsidR="00CD64D6" w:rsidRPr="00812CBF">
        <w:rPr>
          <w:lang w:val="ro-RO"/>
        </w:rPr>
        <w:t xml:space="preserve"> terminarea lucrărilor</w:t>
      </w:r>
      <w:r w:rsidRPr="00812CBF">
        <w:rPr>
          <w:lang w:val="ro-RO"/>
        </w:rPr>
        <w:t>.</w:t>
      </w:r>
    </w:p>
    <w:p w:rsidR="00812CBF" w:rsidRPr="002F3C70" w:rsidRDefault="00812CBF" w:rsidP="00812CBF">
      <w:pPr>
        <w:pStyle w:val="a7"/>
        <w:numPr>
          <w:ilvl w:val="1"/>
          <w:numId w:val="3"/>
        </w:numPr>
        <w:jc w:val="both"/>
        <w:rPr>
          <w:rFonts w:ascii="Times New Roman" w:hAnsi="Times New Roman" w:cs="Times New Roman"/>
          <w:sz w:val="24"/>
          <w:szCs w:val="24"/>
          <w:lang w:val="ro-RO"/>
        </w:rPr>
      </w:pPr>
      <w:r w:rsidRPr="00812CBF">
        <w:rPr>
          <w:rFonts w:ascii="Times New Roman" w:eastAsia="Times New Roman" w:hAnsi="Times New Roman" w:cs="Times New Roman"/>
          <w:sz w:val="24"/>
          <w:szCs w:val="24"/>
          <w:lang w:val="ro-RO"/>
        </w:rPr>
        <w:t xml:space="preserve">În baza documentelor de confirmare a execuţiei şi a constatărilor efectuate pe teren, Beneficiarul va aprecia dacă </w:t>
      </w:r>
      <w:proofErr w:type="spellStart"/>
      <w:r w:rsidRPr="00812CBF">
        <w:rPr>
          <w:rFonts w:ascii="Times New Roman" w:eastAsia="Times New Roman" w:hAnsi="Times New Roman" w:cs="Times New Roman"/>
          <w:sz w:val="24"/>
          <w:szCs w:val="24"/>
          <w:lang w:val="ro-RO"/>
        </w:rPr>
        <w:t>sînt</w:t>
      </w:r>
      <w:proofErr w:type="spellEnd"/>
      <w:r w:rsidRPr="00812CBF">
        <w:rPr>
          <w:rFonts w:ascii="Times New Roman" w:eastAsia="Times New Roman" w:hAnsi="Times New Roman" w:cs="Times New Roman"/>
          <w:sz w:val="24"/>
          <w:szCs w:val="24"/>
          <w:lang w:val="ro-RO"/>
        </w:rPr>
        <w:t xml:space="preserve"> întrunite condiţiile pentru anunţarea comisiei de recepţie. În cazul în care se constată că </w:t>
      </w:r>
      <w:proofErr w:type="spellStart"/>
      <w:r w:rsidRPr="00812CBF">
        <w:rPr>
          <w:rFonts w:ascii="Times New Roman" w:eastAsia="Times New Roman" w:hAnsi="Times New Roman" w:cs="Times New Roman"/>
          <w:sz w:val="24"/>
          <w:szCs w:val="24"/>
          <w:lang w:val="ro-RO"/>
        </w:rPr>
        <w:t>sînt</w:t>
      </w:r>
      <w:proofErr w:type="spellEnd"/>
      <w:r w:rsidRPr="00812CBF">
        <w:rPr>
          <w:rFonts w:ascii="Times New Roman" w:eastAsia="Times New Roman" w:hAnsi="Times New Roman" w:cs="Times New Roman"/>
          <w:sz w:val="24"/>
          <w:szCs w:val="24"/>
          <w:lang w:val="ro-RO"/>
        </w:rPr>
        <w:t xml:space="preserve"> lipsuri şi deficienţe acestea vor fi aduse la cunoştinţă şi remediate din contul Antreprenorului general, stabilindu-se termenele necesare pentru finalizare sau remediere. După constatarea lichidării tuturor lipsurilor şi deficienţelor, la o nouă solicitare a Antreprenorului general, Beneficiarul va convoca comisia de recepţie. Comisia de recepţie va constata realizarea lucrărilor în conformitate cu documentaţia de execuţie, cu reglementările în vigoare şi cu prevederile din contract. În funcţie de constatările făcute Beneficiarul va aproba sau va respinge recepţia. Recepţia poate fi făcută</w:t>
      </w:r>
      <w:r w:rsidRPr="002F3C70">
        <w:rPr>
          <w:rFonts w:ascii="Times New Roman" w:eastAsia="Times New Roman" w:hAnsi="Times New Roman" w:cs="Times New Roman"/>
          <w:sz w:val="24"/>
          <w:szCs w:val="24"/>
          <w:lang w:val="ro-RO"/>
        </w:rPr>
        <w:t xml:space="preserve"> şi pentru părţi de construcţie distincte fizic şi funcţional.</w:t>
      </w:r>
    </w:p>
    <w:p w:rsidR="00AD786B" w:rsidRPr="002F3C70" w:rsidRDefault="00AD786B" w:rsidP="00AD786B">
      <w:pPr>
        <w:pStyle w:val="a7"/>
        <w:ind w:left="360"/>
        <w:jc w:val="both"/>
        <w:rPr>
          <w:rFonts w:ascii="Times New Roman" w:hAnsi="Times New Roman" w:cs="Times New Roman"/>
          <w:sz w:val="24"/>
          <w:szCs w:val="24"/>
          <w:lang w:val="ro-RO"/>
        </w:rPr>
      </w:pPr>
    </w:p>
    <w:p w:rsidR="00A35625" w:rsidRPr="002F3C70" w:rsidRDefault="00EA177F" w:rsidP="00EA177F">
      <w:pPr>
        <w:pStyle w:val="a7"/>
        <w:numPr>
          <w:ilvl w:val="0"/>
          <w:numId w:val="3"/>
        </w:numPr>
        <w:tabs>
          <w:tab w:val="left" w:pos="3645"/>
        </w:tabs>
        <w:spacing w:after="0"/>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VALOAREA LUCRĂRILOR ŞI MODALITĂŢILE DE PLATĂ</w:t>
      </w:r>
    </w:p>
    <w:p w:rsidR="005F270A" w:rsidRPr="002F3C70" w:rsidRDefault="005F270A" w:rsidP="005F270A">
      <w:pPr>
        <w:pStyle w:val="a7"/>
        <w:tabs>
          <w:tab w:val="left" w:pos="3645"/>
        </w:tabs>
        <w:spacing w:after="0"/>
        <w:ind w:left="360"/>
        <w:rPr>
          <w:rFonts w:ascii="Times New Roman" w:hAnsi="Times New Roman" w:cs="Times New Roman"/>
          <w:sz w:val="24"/>
          <w:szCs w:val="24"/>
          <w:lang w:val="ro-RO"/>
        </w:rPr>
      </w:pPr>
    </w:p>
    <w:p w:rsidR="00A35625" w:rsidRPr="002F4090" w:rsidRDefault="00BC583F" w:rsidP="002F4090">
      <w:pPr>
        <w:pStyle w:val="a7"/>
        <w:numPr>
          <w:ilvl w:val="1"/>
          <w:numId w:val="3"/>
        </w:numPr>
        <w:spacing w:after="0" w:line="240" w:lineRule="auto"/>
        <w:jc w:val="both"/>
        <w:rPr>
          <w:rFonts w:ascii="Times New Roman" w:hAnsi="Times New Roman" w:cs="Times New Roman"/>
          <w:kern w:val="28"/>
          <w:sz w:val="24"/>
          <w:szCs w:val="24"/>
          <w:lang w:val="ro-MO"/>
        </w:rPr>
      </w:pPr>
      <w:r w:rsidRPr="002F4090">
        <w:rPr>
          <w:rFonts w:ascii="Times New Roman" w:hAnsi="Times New Roman" w:cs="Times New Roman"/>
          <w:sz w:val="24"/>
          <w:szCs w:val="24"/>
          <w:lang w:val="ro-RO"/>
        </w:rPr>
        <w:t xml:space="preserve">Valoarea lucrărilor </w:t>
      </w:r>
      <w:r w:rsidR="00A35625" w:rsidRPr="002F4090">
        <w:rPr>
          <w:rFonts w:ascii="Times New Roman" w:hAnsi="Times New Roman" w:cs="Times New Roman"/>
          <w:sz w:val="24"/>
          <w:szCs w:val="24"/>
          <w:lang w:val="ro-RO"/>
        </w:rPr>
        <w:t>ce reprezintă obiectul prezentului contract este de</w:t>
      </w:r>
      <w:r w:rsidR="00A97111" w:rsidRPr="002F4090">
        <w:rPr>
          <w:rFonts w:ascii="Times New Roman" w:hAnsi="Times New Roman" w:cs="Times New Roman"/>
          <w:sz w:val="24"/>
          <w:szCs w:val="24"/>
          <w:lang w:val="ro-RO"/>
        </w:rPr>
        <w:t xml:space="preserve"> </w:t>
      </w:r>
      <w:r w:rsidR="006F3229">
        <w:rPr>
          <w:rFonts w:ascii="Times New Roman" w:hAnsi="Times New Roman" w:cs="Times New Roman"/>
          <w:sz w:val="24"/>
          <w:szCs w:val="24"/>
          <w:lang w:val="ro-RO"/>
        </w:rPr>
        <w:t>…………</w:t>
      </w:r>
      <w:r w:rsidR="009142A2" w:rsidRPr="002F4090">
        <w:rPr>
          <w:rFonts w:ascii="Times New Roman" w:hAnsi="Times New Roman" w:cs="Times New Roman"/>
          <w:sz w:val="24"/>
          <w:szCs w:val="24"/>
          <w:lang w:val="ro-RO"/>
        </w:rPr>
        <w:t>lei MD.</w:t>
      </w:r>
      <w:r w:rsidR="002F4090" w:rsidRPr="002F4090">
        <w:rPr>
          <w:rFonts w:ascii="Times New Roman" w:hAnsi="Times New Roman" w:cs="Times New Roman"/>
          <w:sz w:val="24"/>
          <w:szCs w:val="24"/>
          <w:lang w:val="ro-RO"/>
        </w:rPr>
        <w:t xml:space="preserve">  (</w:t>
      </w:r>
      <w:r w:rsidR="002F4090" w:rsidRPr="002F4090">
        <w:rPr>
          <w:rFonts w:ascii="Times New Roman" w:hAnsi="Times New Roman" w:cs="Times New Roman"/>
          <w:kern w:val="28"/>
          <w:sz w:val="24"/>
          <w:szCs w:val="24"/>
          <w:lang w:val="ro-MO"/>
        </w:rPr>
        <w:t>în temeiul: HG 1028 din 29.12.2014 se aplică cota TVA 0 (zero)</w:t>
      </w:r>
      <w:r w:rsidR="00055EE2">
        <w:rPr>
          <w:rFonts w:ascii="Times New Roman" w:hAnsi="Times New Roman" w:cs="Times New Roman"/>
          <w:kern w:val="28"/>
          <w:sz w:val="24"/>
          <w:szCs w:val="24"/>
          <w:lang w:val="ro-MO"/>
        </w:rPr>
        <w:t>)</w:t>
      </w:r>
      <w:r w:rsidR="002F4090" w:rsidRPr="002F4090">
        <w:rPr>
          <w:rFonts w:ascii="Times New Roman" w:hAnsi="Times New Roman" w:cs="Times New Roman"/>
          <w:kern w:val="28"/>
          <w:sz w:val="24"/>
          <w:szCs w:val="24"/>
          <w:lang w:val="ro-MO"/>
        </w:rPr>
        <w:t>.</w:t>
      </w:r>
    </w:p>
    <w:p w:rsidR="00A35625" w:rsidRDefault="00A35625" w:rsidP="00F57D62">
      <w:pPr>
        <w:pStyle w:val="a8"/>
        <w:numPr>
          <w:ilvl w:val="1"/>
          <w:numId w:val="3"/>
        </w:numPr>
        <w:tabs>
          <w:tab w:val="left" w:pos="426"/>
        </w:tabs>
        <w:spacing w:line="276" w:lineRule="auto"/>
        <w:ind w:left="426" w:hanging="426"/>
        <w:rPr>
          <w:lang w:val="ro-RO"/>
        </w:rPr>
      </w:pPr>
      <w:r w:rsidRPr="002F3C70">
        <w:rPr>
          <w:lang w:val="ro-RO"/>
        </w:rPr>
        <w:t xml:space="preserve">Achitările vor fi efectuate </w:t>
      </w:r>
      <w:r w:rsidR="00817D02" w:rsidRPr="002F3C70">
        <w:rPr>
          <w:lang w:val="ro-RO"/>
        </w:rPr>
        <w:t xml:space="preserve">prin transfer </w:t>
      </w:r>
      <w:r w:rsidR="00420949" w:rsidRPr="002F3C70">
        <w:rPr>
          <w:lang w:val="ro-RO"/>
        </w:rPr>
        <w:t>în</w:t>
      </w:r>
      <w:r w:rsidR="007F1644" w:rsidRPr="002F3C70">
        <w:rPr>
          <w:lang w:val="ro-RO"/>
        </w:rPr>
        <w:t xml:space="preserve"> baza facturi</w:t>
      </w:r>
      <w:r w:rsidR="00291E0C">
        <w:rPr>
          <w:lang w:val="ro-RO"/>
        </w:rPr>
        <w:t>lor</w:t>
      </w:r>
      <w:r w:rsidR="007F1644" w:rsidRPr="002F3C70">
        <w:rPr>
          <w:lang w:val="ro-RO"/>
        </w:rPr>
        <w:t xml:space="preserve"> fiscale</w:t>
      </w:r>
      <w:r w:rsidR="00F57D62" w:rsidRPr="002F3C70">
        <w:rPr>
          <w:lang w:val="ro-RO"/>
        </w:rPr>
        <w:t>,</w:t>
      </w:r>
      <w:r w:rsidR="007F1644" w:rsidRPr="002F3C70">
        <w:rPr>
          <w:lang w:val="ro-RO"/>
        </w:rPr>
        <w:t xml:space="preserve"> după </w:t>
      </w:r>
      <w:r w:rsidR="00704C97" w:rsidRPr="002F3C70">
        <w:rPr>
          <w:lang w:val="ro-RO"/>
        </w:rPr>
        <w:t xml:space="preserve">primirea proceselor </w:t>
      </w:r>
      <w:r w:rsidR="00F57D62" w:rsidRPr="002F3C70">
        <w:rPr>
          <w:lang w:val="ro-RO"/>
        </w:rPr>
        <w:t>-</w:t>
      </w:r>
      <w:r w:rsidR="00291E0C">
        <w:rPr>
          <w:lang w:val="ro-RO"/>
        </w:rPr>
        <w:t xml:space="preserve"> </w:t>
      </w:r>
      <w:r w:rsidR="00704C97" w:rsidRPr="002F3C70">
        <w:rPr>
          <w:lang w:val="ro-RO"/>
        </w:rPr>
        <w:t xml:space="preserve">verbale de </w:t>
      </w:r>
      <w:r w:rsidR="00F57D62" w:rsidRPr="002F3C70">
        <w:rPr>
          <w:lang w:val="ro-RO"/>
        </w:rPr>
        <w:t>recepţie a</w:t>
      </w:r>
      <w:r w:rsidR="00704C97" w:rsidRPr="002F3C70">
        <w:rPr>
          <w:lang w:val="ro-RO"/>
        </w:rPr>
        <w:t xml:space="preserve"> lucrărilor </w:t>
      </w:r>
      <w:r w:rsidR="00F57D62" w:rsidRPr="002F3C70">
        <w:rPr>
          <w:lang w:val="ro-RO"/>
        </w:rPr>
        <w:t>executate,</w:t>
      </w:r>
      <w:r w:rsidR="00704C97" w:rsidRPr="002F3C70">
        <w:rPr>
          <w:lang w:val="ro-RO"/>
        </w:rPr>
        <w:t xml:space="preserve"> semnate şi acceptate de către Beneficiar</w:t>
      </w:r>
      <w:r w:rsidRPr="002F3C70">
        <w:rPr>
          <w:lang w:val="ro-RO"/>
        </w:rPr>
        <w:t xml:space="preserve">. </w:t>
      </w:r>
    </w:p>
    <w:p w:rsidR="00291E0C" w:rsidRPr="002F3C70" w:rsidRDefault="00291E0C" w:rsidP="00F57D62">
      <w:pPr>
        <w:pStyle w:val="a8"/>
        <w:numPr>
          <w:ilvl w:val="1"/>
          <w:numId w:val="3"/>
        </w:numPr>
        <w:tabs>
          <w:tab w:val="left" w:pos="426"/>
        </w:tabs>
        <w:spacing w:line="276" w:lineRule="auto"/>
        <w:ind w:left="426" w:hanging="426"/>
        <w:rPr>
          <w:lang w:val="ro-RO"/>
        </w:rPr>
      </w:pPr>
      <w:r>
        <w:rPr>
          <w:lang w:val="ro-RO"/>
        </w:rPr>
        <w:t>Beneficiarul va verifica procesele verbale de recepție a lucrărilor executate în termen de 20 zile calendaristice de la primirea acestora de la Antreprenorul General.</w:t>
      </w:r>
    </w:p>
    <w:p w:rsidR="00156FB8" w:rsidRDefault="00156FB8" w:rsidP="001B7CA4">
      <w:pPr>
        <w:pStyle w:val="a8"/>
        <w:numPr>
          <w:ilvl w:val="1"/>
          <w:numId w:val="3"/>
        </w:numPr>
        <w:tabs>
          <w:tab w:val="left" w:pos="567"/>
        </w:tabs>
        <w:spacing w:line="276" w:lineRule="auto"/>
        <w:ind w:left="426" w:hanging="426"/>
        <w:rPr>
          <w:lang w:val="ro-RO"/>
        </w:rPr>
      </w:pPr>
      <w:r w:rsidRPr="002F3C70">
        <w:rPr>
          <w:lang w:val="ro-RO"/>
        </w:rPr>
        <w:t xml:space="preserve">Pentru demararea lucrărilor </w:t>
      </w:r>
      <w:r w:rsidR="00E65FAD">
        <w:rPr>
          <w:lang w:val="ro-RO"/>
        </w:rPr>
        <w:t>B</w:t>
      </w:r>
      <w:r w:rsidR="0062286F" w:rsidRPr="002F3C70">
        <w:rPr>
          <w:lang w:val="ro-RO"/>
        </w:rPr>
        <w:t>eneficiarul</w:t>
      </w:r>
      <w:r w:rsidRPr="002F3C70">
        <w:rPr>
          <w:lang w:val="ro-RO"/>
        </w:rPr>
        <w:t xml:space="preserve"> va achita </w:t>
      </w:r>
      <w:r w:rsidR="00EA6A70" w:rsidRPr="002F3C70">
        <w:rPr>
          <w:lang w:val="ro-RO"/>
        </w:rPr>
        <w:t xml:space="preserve">în </w:t>
      </w:r>
      <w:r w:rsidRPr="002F3C70">
        <w:rPr>
          <w:lang w:val="ro-RO"/>
        </w:rPr>
        <w:t xml:space="preserve">avans </w:t>
      </w:r>
      <w:r w:rsidR="00EA6A70" w:rsidRPr="002F3C70">
        <w:rPr>
          <w:lang w:val="ro-RO"/>
        </w:rPr>
        <w:t xml:space="preserve">10% din suma </w:t>
      </w:r>
      <w:r w:rsidR="0058073B">
        <w:rPr>
          <w:lang w:val="ro-RO"/>
        </w:rPr>
        <w:t xml:space="preserve">totală </w:t>
      </w:r>
      <w:r w:rsidR="00291E0C">
        <w:rPr>
          <w:lang w:val="ro-RO"/>
        </w:rPr>
        <w:t xml:space="preserve">a </w:t>
      </w:r>
      <w:r w:rsidR="00EA6A70" w:rsidRPr="002F3C70">
        <w:rPr>
          <w:lang w:val="ro-RO"/>
        </w:rPr>
        <w:t xml:space="preserve">prezentului </w:t>
      </w:r>
      <w:r w:rsidR="0058073B">
        <w:rPr>
          <w:lang w:val="ro-RO"/>
        </w:rPr>
        <w:t xml:space="preserve">contract. </w:t>
      </w:r>
    </w:p>
    <w:p w:rsidR="00BE7198" w:rsidRPr="00BE7198" w:rsidRDefault="00BE7198" w:rsidP="00BE7198">
      <w:pPr>
        <w:pStyle w:val="a8"/>
        <w:numPr>
          <w:ilvl w:val="1"/>
          <w:numId w:val="3"/>
        </w:numPr>
        <w:tabs>
          <w:tab w:val="left" w:pos="284"/>
        </w:tabs>
        <w:spacing w:line="276" w:lineRule="auto"/>
        <w:ind w:left="426" w:hanging="426"/>
        <w:rPr>
          <w:lang w:val="ro-RO"/>
        </w:rPr>
      </w:pPr>
      <w:r w:rsidRPr="002F3C70">
        <w:rPr>
          <w:lang w:val="ro-RO"/>
        </w:rPr>
        <w:t xml:space="preserve">Plata facturii finale se </w:t>
      </w:r>
      <w:r w:rsidRPr="00BE7198">
        <w:rPr>
          <w:lang w:val="ro-RO"/>
        </w:rPr>
        <w:t xml:space="preserve">va face imediat după verificarea şi acceptarea situaţiei de plată definitive </w:t>
      </w:r>
    </w:p>
    <w:p w:rsidR="00BE7198" w:rsidRPr="00BE7198" w:rsidRDefault="00BE7198" w:rsidP="00BE7198">
      <w:pPr>
        <w:pStyle w:val="a8"/>
        <w:tabs>
          <w:tab w:val="left" w:pos="284"/>
        </w:tabs>
        <w:spacing w:line="276" w:lineRule="auto"/>
        <w:ind w:left="426" w:firstLine="0"/>
        <w:rPr>
          <w:lang w:val="ro-RO"/>
        </w:rPr>
      </w:pPr>
      <w:r w:rsidRPr="00BE7198">
        <w:rPr>
          <w:lang w:val="ro-RO"/>
        </w:rPr>
        <w:t xml:space="preserve">de către Beneficiar. Dacă verificarea se prelungeşte din diferite motive, dar în special datorită unor eventuale litigii, contravaloarea lucrărilor care nu </w:t>
      </w:r>
      <w:proofErr w:type="spellStart"/>
      <w:r w:rsidRPr="00BE7198">
        <w:rPr>
          <w:lang w:val="ro-RO"/>
        </w:rPr>
        <w:t>sînt</w:t>
      </w:r>
      <w:proofErr w:type="spellEnd"/>
      <w:r w:rsidRPr="00BE7198">
        <w:rPr>
          <w:lang w:val="ro-RO"/>
        </w:rPr>
        <w:t xml:space="preserve"> în litigiu va fi plătită imediat. </w:t>
      </w:r>
    </w:p>
    <w:p w:rsidR="00BE7198" w:rsidRDefault="00BE7198" w:rsidP="00BE7198">
      <w:pPr>
        <w:pStyle w:val="a8"/>
        <w:numPr>
          <w:ilvl w:val="1"/>
          <w:numId w:val="3"/>
        </w:numPr>
        <w:tabs>
          <w:tab w:val="left" w:pos="426"/>
        </w:tabs>
        <w:spacing w:line="276" w:lineRule="auto"/>
        <w:ind w:left="426" w:hanging="426"/>
        <w:rPr>
          <w:lang w:val="ro-RO"/>
        </w:rPr>
      </w:pPr>
      <w:r w:rsidRPr="00BE7198">
        <w:rPr>
          <w:lang w:val="ro-RO"/>
        </w:rPr>
        <w:t xml:space="preserve">Lucrările nu vor fi considerate finalizate </w:t>
      </w:r>
      <w:proofErr w:type="spellStart"/>
      <w:r w:rsidRPr="00BE7198">
        <w:rPr>
          <w:lang w:val="ro-RO"/>
        </w:rPr>
        <w:t>pînă</w:t>
      </w:r>
      <w:proofErr w:type="spellEnd"/>
      <w:r w:rsidRPr="00BE7198">
        <w:rPr>
          <w:lang w:val="ro-RO"/>
        </w:rPr>
        <w:t xml:space="preserve"> </w:t>
      </w:r>
      <w:proofErr w:type="spellStart"/>
      <w:r w:rsidRPr="00BE7198">
        <w:rPr>
          <w:lang w:val="ro-RO"/>
        </w:rPr>
        <w:t>cînd</w:t>
      </w:r>
      <w:proofErr w:type="spellEnd"/>
      <w:r w:rsidRPr="00BE7198">
        <w:rPr>
          <w:lang w:val="ro-RO"/>
        </w:rPr>
        <w:t xml:space="preserve"> procesul-verbal de recepţie la terminarea lucrărilor  nu va fi semnat de comisia de recepţie, care confirmă că lucrările au fost executate </w:t>
      </w:r>
    </w:p>
    <w:p w:rsidR="00BE7198" w:rsidRPr="00BE7198" w:rsidRDefault="00BE7198" w:rsidP="00BE7198">
      <w:pPr>
        <w:pStyle w:val="a8"/>
        <w:tabs>
          <w:tab w:val="left" w:pos="426"/>
        </w:tabs>
        <w:spacing w:line="276" w:lineRule="auto"/>
        <w:ind w:left="426" w:firstLine="0"/>
        <w:rPr>
          <w:lang w:val="ro-RO"/>
        </w:rPr>
      </w:pPr>
      <w:r w:rsidRPr="00BE7198">
        <w:rPr>
          <w:lang w:val="ro-RO"/>
        </w:rPr>
        <w:t xml:space="preserve">conform contractului. </w:t>
      </w:r>
    </w:p>
    <w:p w:rsidR="00A35625" w:rsidRPr="002F3C70" w:rsidRDefault="00A35625" w:rsidP="00CA7847">
      <w:pPr>
        <w:pStyle w:val="a8"/>
        <w:numPr>
          <w:ilvl w:val="1"/>
          <w:numId w:val="3"/>
        </w:numPr>
        <w:tabs>
          <w:tab w:val="left" w:pos="426"/>
        </w:tabs>
        <w:spacing w:line="276" w:lineRule="auto"/>
        <w:ind w:left="426" w:hanging="426"/>
        <w:rPr>
          <w:lang w:val="ro-RO"/>
        </w:rPr>
      </w:pPr>
      <w:r w:rsidRPr="002F3C70">
        <w:rPr>
          <w:lang w:val="ro-RO"/>
        </w:rPr>
        <w:t xml:space="preserve">Recepţia finală va fi efectuată conform prevederilor legale. Plata ultimelor sume datorate de Beneficiar Antreprenorului general pentru lucrările executate </w:t>
      </w:r>
      <w:r w:rsidR="00377ECA" w:rsidRPr="002F3C70">
        <w:rPr>
          <w:lang w:val="ro-RO"/>
        </w:rPr>
        <w:t xml:space="preserve">nu </w:t>
      </w:r>
      <w:r w:rsidRPr="002F3C70">
        <w:rPr>
          <w:lang w:val="ro-RO"/>
        </w:rPr>
        <w:t xml:space="preserve">va fi condiţionată de semnarea procesului-verbal de recepţie finală. </w:t>
      </w:r>
    </w:p>
    <w:p w:rsidR="00E95848" w:rsidRDefault="00E95848" w:rsidP="00E54DED">
      <w:pPr>
        <w:pStyle w:val="a7"/>
        <w:tabs>
          <w:tab w:val="left" w:pos="1560"/>
        </w:tabs>
        <w:ind w:left="567"/>
        <w:jc w:val="both"/>
        <w:rPr>
          <w:rFonts w:ascii="Times New Roman" w:hAnsi="Times New Roman" w:cs="Times New Roman"/>
          <w:lang w:val="ro-RO"/>
        </w:rPr>
      </w:pPr>
    </w:p>
    <w:p w:rsidR="0089610C" w:rsidRPr="002F3C70" w:rsidRDefault="005067E2" w:rsidP="00E54DED">
      <w:pPr>
        <w:pStyle w:val="a7"/>
        <w:numPr>
          <w:ilvl w:val="0"/>
          <w:numId w:val="3"/>
        </w:numPr>
        <w:tabs>
          <w:tab w:val="left" w:pos="3225"/>
        </w:tabs>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AJUSTAREA VALORII CONTRACTULUI</w:t>
      </w:r>
    </w:p>
    <w:p w:rsidR="00A561BF" w:rsidRPr="002F3C70" w:rsidRDefault="0089610C" w:rsidP="00E54DED">
      <w:pPr>
        <w:pStyle w:val="a7"/>
        <w:numPr>
          <w:ilvl w:val="1"/>
          <w:numId w:val="3"/>
        </w:numPr>
        <w:tabs>
          <w:tab w:val="left" w:pos="1755"/>
        </w:tabs>
        <w:spacing w:after="0"/>
        <w:jc w:val="both"/>
        <w:rPr>
          <w:rFonts w:ascii="Times New Roman" w:hAnsi="Times New Roman" w:cs="Times New Roman"/>
          <w:sz w:val="24"/>
          <w:szCs w:val="24"/>
          <w:lang w:val="ro-RO"/>
        </w:rPr>
      </w:pPr>
      <w:r w:rsidRPr="002F3C70">
        <w:rPr>
          <w:rFonts w:ascii="Times New Roman" w:eastAsia="Times New Roman" w:hAnsi="Times New Roman" w:cs="Times New Roman"/>
          <w:sz w:val="24"/>
          <w:szCs w:val="24"/>
          <w:lang w:val="ro-RO"/>
        </w:rPr>
        <w:t xml:space="preserve">Pentru cazurile </w:t>
      </w:r>
      <w:proofErr w:type="spellStart"/>
      <w:r w:rsidRPr="002F3C70">
        <w:rPr>
          <w:rFonts w:ascii="Times New Roman" w:eastAsia="Times New Roman" w:hAnsi="Times New Roman" w:cs="Times New Roman"/>
          <w:sz w:val="24"/>
          <w:szCs w:val="24"/>
          <w:lang w:val="ro-RO"/>
        </w:rPr>
        <w:t>cînd</w:t>
      </w:r>
      <w:proofErr w:type="spellEnd"/>
      <w:r w:rsidRPr="002F3C70">
        <w:rPr>
          <w:rFonts w:ascii="Times New Roman" w:eastAsia="Times New Roman" w:hAnsi="Times New Roman" w:cs="Times New Roman"/>
          <w:sz w:val="24"/>
          <w:szCs w:val="24"/>
          <w:lang w:val="ro-RO"/>
        </w:rPr>
        <w:t xml:space="preserve">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rsidR="000F7894" w:rsidRPr="002F3C70" w:rsidRDefault="000F7894" w:rsidP="000F7894">
      <w:pPr>
        <w:pStyle w:val="a7"/>
        <w:tabs>
          <w:tab w:val="left" w:pos="1755"/>
        </w:tabs>
        <w:spacing w:after="0"/>
        <w:ind w:left="360"/>
        <w:jc w:val="both"/>
        <w:rPr>
          <w:rFonts w:ascii="Times New Roman" w:hAnsi="Times New Roman" w:cs="Times New Roman"/>
          <w:lang w:val="ro-RO"/>
        </w:rPr>
      </w:pPr>
    </w:p>
    <w:p w:rsidR="00507C02" w:rsidRPr="002F3C70" w:rsidRDefault="00A561BF" w:rsidP="00E54DED">
      <w:pPr>
        <w:pStyle w:val="a7"/>
        <w:numPr>
          <w:ilvl w:val="0"/>
          <w:numId w:val="3"/>
        </w:numPr>
        <w:tabs>
          <w:tab w:val="left" w:pos="4365"/>
        </w:tabs>
        <w:spacing w:after="0"/>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ANTREPRENORUL GENERAL ŞI SUBANTREPRENORII DE SPECIALITATE</w:t>
      </w:r>
    </w:p>
    <w:p w:rsidR="00455A98" w:rsidRPr="002F3C70" w:rsidRDefault="00455A98" w:rsidP="00E54DED">
      <w:pPr>
        <w:pStyle w:val="a8"/>
        <w:numPr>
          <w:ilvl w:val="1"/>
          <w:numId w:val="3"/>
        </w:numPr>
        <w:tabs>
          <w:tab w:val="left" w:pos="567"/>
        </w:tabs>
        <w:spacing w:line="276" w:lineRule="auto"/>
        <w:rPr>
          <w:lang w:val="ro-RO"/>
        </w:rPr>
      </w:pPr>
      <w:r w:rsidRPr="002F3C70">
        <w:rPr>
          <w:lang w:val="ro-RO"/>
        </w:rPr>
        <w:t xml:space="preserve">Antreprenorul general este obligat să execute toate lucrările, prevăzute în contract, în termenele stabilite prin graficul general de realizare a lucrărilor şi graficul de execuţie şi de o calitate corespunzătoare prevederilor actelor normative în vigoare şi </w:t>
      </w:r>
      <w:r w:rsidR="006F5B5E" w:rsidRPr="002F3C70">
        <w:rPr>
          <w:lang w:val="ro-RO"/>
        </w:rPr>
        <w:t xml:space="preserve">a </w:t>
      </w:r>
      <w:r w:rsidRPr="002F3C70">
        <w:rPr>
          <w:lang w:val="ro-RO"/>
        </w:rPr>
        <w:t>prezentului contract.</w:t>
      </w:r>
    </w:p>
    <w:p w:rsidR="00455A98" w:rsidRPr="002F3C70" w:rsidRDefault="00455A98" w:rsidP="00E54DED">
      <w:pPr>
        <w:pStyle w:val="a8"/>
        <w:numPr>
          <w:ilvl w:val="1"/>
          <w:numId w:val="3"/>
        </w:numPr>
        <w:tabs>
          <w:tab w:val="left" w:pos="567"/>
        </w:tabs>
        <w:spacing w:line="276" w:lineRule="auto"/>
        <w:rPr>
          <w:lang w:val="ro-RO"/>
        </w:rPr>
      </w:pPr>
      <w:r w:rsidRPr="002F3C70">
        <w:rPr>
          <w:lang w:val="ro-RO"/>
        </w:rPr>
        <w:lastRenderedPageBreak/>
        <w:t xml:space="preserve">În cazul în care părţile din lucrarea ce se contractează se execută în subantrepriză, Antreprenorul general trebuie să prezinte, cu ocazia ofertării, lista subantreprenorilor de specialitate şi lucrările pe care aceştia le vor executa. </w:t>
      </w:r>
    </w:p>
    <w:p w:rsidR="00455A98" w:rsidRPr="002F3C70" w:rsidRDefault="00455A98" w:rsidP="00E54DED">
      <w:pPr>
        <w:pStyle w:val="a8"/>
        <w:numPr>
          <w:ilvl w:val="1"/>
          <w:numId w:val="3"/>
        </w:numPr>
        <w:tabs>
          <w:tab w:val="left" w:pos="567"/>
        </w:tabs>
        <w:spacing w:line="276" w:lineRule="auto"/>
        <w:rPr>
          <w:lang w:val="ro-RO"/>
        </w:rPr>
      </w:pPr>
      <w:r w:rsidRPr="002F3C70">
        <w:rPr>
          <w:lang w:val="ro-RO"/>
        </w:rPr>
        <w:t xml:space="preserve">Pe parcursul execuţiei lucrărilor, Antreprenorul general este obligat să comunice, la cererea Beneficiarului, datele de recunoaştere ale subantreprenorilor de specialitate. </w:t>
      </w:r>
    </w:p>
    <w:p w:rsidR="00442222" w:rsidRPr="002F3C70" w:rsidRDefault="00455A98" w:rsidP="00E54DED">
      <w:pPr>
        <w:pStyle w:val="a8"/>
        <w:numPr>
          <w:ilvl w:val="1"/>
          <w:numId w:val="3"/>
        </w:numPr>
        <w:tabs>
          <w:tab w:val="left" w:pos="142"/>
          <w:tab w:val="left" w:pos="284"/>
        </w:tabs>
        <w:spacing w:line="276" w:lineRule="auto"/>
        <w:rPr>
          <w:lang w:val="ro-RO"/>
        </w:rPr>
      </w:pPr>
      <w:r w:rsidRPr="002F3C70">
        <w:rPr>
          <w:lang w:val="ro-RO"/>
        </w:rPr>
        <w:t xml:space="preserve">Angajarea forţei de muncă pe bază de acord nu este considerată ca </w:t>
      </w:r>
      <w:proofErr w:type="spellStart"/>
      <w:r w:rsidRPr="002F3C70">
        <w:rPr>
          <w:lang w:val="ro-RO"/>
        </w:rPr>
        <w:t>făcînd</w:t>
      </w:r>
      <w:proofErr w:type="spellEnd"/>
      <w:r w:rsidRPr="002F3C70">
        <w:rPr>
          <w:lang w:val="ro-RO"/>
        </w:rPr>
        <w:t xml:space="preserve"> obiectul unei subcontractări.</w:t>
      </w:r>
    </w:p>
    <w:p w:rsidR="000F7894" w:rsidRPr="002F3C70" w:rsidRDefault="000F7894" w:rsidP="000F7894">
      <w:pPr>
        <w:pStyle w:val="a8"/>
        <w:tabs>
          <w:tab w:val="left" w:pos="142"/>
          <w:tab w:val="left" w:pos="284"/>
        </w:tabs>
        <w:spacing w:line="276" w:lineRule="auto"/>
        <w:ind w:left="360" w:firstLine="0"/>
        <w:rPr>
          <w:sz w:val="22"/>
          <w:szCs w:val="22"/>
          <w:lang w:val="ro-RO"/>
        </w:rPr>
      </w:pPr>
    </w:p>
    <w:p w:rsidR="007804E8" w:rsidRPr="002F3C70" w:rsidRDefault="00442222" w:rsidP="00980CA5">
      <w:pPr>
        <w:pStyle w:val="a7"/>
        <w:numPr>
          <w:ilvl w:val="0"/>
          <w:numId w:val="3"/>
        </w:numPr>
        <w:tabs>
          <w:tab w:val="left" w:pos="2625"/>
        </w:tabs>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DREPTURILE ŞI OBLIGAŢIUNILE ANTREPRENORULUI GENERAL ŞI ALE BENEFICIARULUI</w:t>
      </w:r>
    </w:p>
    <w:p w:rsidR="00856B14" w:rsidRPr="004705ED" w:rsidRDefault="00856B14" w:rsidP="00856B14">
      <w:pPr>
        <w:pStyle w:val="a8"/>
        <w:numPr>
          <w:ilvl w:val="1"/>
          <w:numId w:val="3"/>
        </w:numPr>
        <w:tabs>
          <w:tab w:val="left" w:pos="720"/>
        </w:tabs>
        <w:rPr>
          <w:lang w:val="ro-RO"/>
        </w:rPr>
      </w:pPr>
      <w:r w:rsidRPr="004705ED">
        <w:rPr>
          <w:lang w:val="ro-RO"/>
        </w:rPr>
        <w:t xml:space="preserve">Întreaga documentaţie necesară pentru executarea lucrărilor contractate se pune de către Beneficiar la dispoziţia Antreprenorului general în trei exemplare, în termenele stabilite în contract, prin graficul general de realizare a lucrărilor publice. </w:t>
      </w:r>
    </w:p>
    <w:p w:rsidR="00856B14" w:rsidRPr="004705ED" w:rsidRDefault="00856B14" w:rsidP="00B76916">
      <w:pPr>
        <w:pStyle w:val="a8"/>
        <w:numPr>
          <w:ilvl w:val="1"/>
          <w:numId w:val="3"/>
        </w:numPr>
        <w:tabs>
          <w:tab w:val="left" w:pos="426"/>
          <w:tab w:val="left" w:pos="567"/>
        </w:tabs>
        <w:ind w:left="567" w:hanging="578"/>
        <w:rPr>
          <w:lang w:val="ro-RO"/>
        </w:rPr>
      </w:pPr>
      <w:r w:rsidRPr="004705ED">
        <w:rPr>
          <w:lang w:val="ro-RO"/>
        </w:rPr>
        <w:t xml:space="preserve">Antreprenorul general are obligaţia să execute lucrarea, în termenele stabilite în contract, pe proprie răspundere. Pentru aceasta el este obligat să respecte proiectul, documentaţia de executare şi prevederile actelor normative în vigoare în construcţii. De asemenea, are obligaţia de a conduce executarea lucrării contractate şi de a veghea asupra menţinerii ordinii la locul unde se desfăşoară activitatea. </w:t>
      </w:r>
    </w:p>
    <w:p w:rsidR="00856B14" w:rsidRPr="00856B14" w:rsidRDefault="00856B14" w:rsidP="00856B14">
      <w:pPr>
        <w:pStyle w:val="a8"/>
        <w:numPr>
          <w:ilvl w:val="1"/>
          <w:numId w:val="3"/>
        </w:numPr>
        <w:tabs>
          <w:tab w:val="left" w:pos="720"/>
        </w:tabs>
        <w:ind w:left="567" w:hanging="578"/>
        <w:rPr>
          <w:lang w:val="ro-RO"/>
        </w:rPr>
      </w:pPr>
      <w:r w:rsidRPr="00856B14">
        <w:rPr>
          <w:lang w:val="ro-RO"/>
        </w:rPr>
        <w:t xml:space="preserve">Documentaţia pusă la dispoziţia Antreprenorului general se repartizează astfel: </w:t>
      </w:r>
    </w:p>
    <w:p w:rsidR="00856B14" w:rsidRPr="00856B14" w:rsidRDefault="00856B14" w:rsidP="00856B14">
      <w:pPr>
        <w:numPr>
          <w:ilvl w:val="0"/>
          <w:numId w:val="7"/>
        </w:numPr>
        <w:tabs>
          <w:tab w:val="left" w:pos="720"/>
          <w:tab w:val="left" w:pos="1276"/>
        </w:tabs>
        <w:spacing w:after="0" w:line="240" w:lineRule="auto"/>
        <w:ind w:left="1276" w:hanging="578"/>
        <w:jc w:val="both"/>
        <w:rPr>
          <w:rFonts w:ascii="Times New Roman" w:hAnsi="Times New Roman" w:cs="Times New Roman"/>
          <w:lang w:val="ro-RO"/>
        </w:rPr>
      </w:pPr>
      <w:r w:rsidRPr="00856B14">
        <w:rPr>
          <w:rFonts w:ascii="Times New Roman" w:hAnsi="Times New Roman" w:cs="Times New Roman"/>
          <w:lang w:val="ro-RO"/>
        </w:rPr>
        <w:t xml:space="preserve">un exemplar integral al documentaţiei se prevede pentru completarea cărţii tehnice; </w:t>
      </w:r>
    </w:p>
    <w:p w:rsidR="00856B14" w:rsidRPr="00856B14" w:rsidRDefault="00856B14" w:rsidP="00856B14">
      <w:pPr>
        <w:numPr>
          <w:ilvl w:val="0"/>
          <w:numId w:val="7"/>
        </w:numPr>
        <w:tabs>
          <w:tab w:val="left" w:pos="720"/>
          <w:tab w:val="left" w:pos="1276"/>
        </w:tabs>
        <w:spacing w:after="0" w:line="240" w:lineRule="auto"/>
        <w:ind w:left="1276" w:hanging="578"/>
        <w:jc w:val="both"/>
        <w:rPr>
          <w:rFonts w:ascii="Times New Roman" w:hAnsi="Times New Roman" w:cs="Times New Roman"/>
          <w:lang w:val="ro-RO"/>
        </w:rPr>
      </w:pPr>
      <w:r w:rsidRPr="00856B14">
        <w:rPr>
          <w:rFonts w:ascii="Times New Roman" w:hAnsi="Times New Roman" w:cs="Times New Roman"/>
          <w:lang w:val="ro-RO"/>
        </w:rPr>
        <w:t xml:space="preserve">două exemplare </w:t>
      </w:r>
      <w:proofErr w:type="spellStart"/>
      <w:r w:rsidRPr="00856B14">
        <w:rPr>
          <w:rFonts w:ascii="Times New Roman" w:hAnsi="Times New Roman" w:cs="Times New Roman"/>
          <w:lang w:val="ro-RO"/>
        </w:rPr>
        <w:t>rămîn</w:t>
      </w:r>
      <w:proofErr w:type="spellEnd"/>
      <w:r w:rsidRPr="00856B14">
        <w:rPr>
          <w:rFonts w:ascii="Times New Roman" w:hAnsi="Times New Roman" w:cs="Times New Roman"/>
          <w:lang w:val="ro-RO"/>
        </w:rPr>
        <w:t xml:space="preserve"> la dispoziţia Antreprenorului general dintre care un exemplar se păstrează la şantier, iar </w:t>
      </w:r>
    </w:p>
    <w:p w:rsidR="00856B14" w:rsidRPr="00856B14" w:rsidRDefault="00856B14" w:rsidP="00856B14">
      <w:pPr>
        <w:numPr>
          <w:ilvl w:val="0"/>
          <w:numId w:val="7"/>
        </w:numPr>
        <w:tabs>
          <w:tab w:val="left" w:pos="720"/>
          <w:tab w:val="left" w:pos="1276"/>
        </w:tabs>
        <w:spacing w:after="0" w:line="240" w:lineRule="auto"/>
        <w:ind w:left="1276" w:hanging="578"/>
        <w:jc w:val="both"/>
        <w:rPr>
          <w:rFonts w:ascii="Times New Roman" w:hAnsi="Times New Roman" w:cs="Times New Roman"/>
          <w:lang w:val="ro-RO"/>
        </w:rPr>
      </w:pPr>
      <w:r w:rsidRPr="00856B14">
        <w:rPr>
          <w:rFonts w:ascii="Times New Roman" w:hAnsi="Times New Roman" w:cs="Times New Roman"/>
          <w:lang w:val="ro-RO"/>
        </w:rPr>
        <w:t xml:space="preserve">altul va fi ţinut de către acesta la dispoziţie pentru consultare de către Inspecţia de Stat în Construcţii, precum şi de către alte persoane autorizate, inclusiv responsabilul tehnic atestat. </w:t>
      </w:r>
    </w:p>
    <w:p w:rsidR="00856B14" w:rsidRPr="004705ED" w:rsidRDefault="00856B14" w:rsidP="00856B14">
      <w:pPr>
        <w:pStyle w:val="a8"/>
        <w:numPr>
          <w:ilvl w:val="1"/>
          <w:numId w:val="3"/>
        </w:numPr>
        <w:tabs>
          <w:tab w:val="left" w:pos="720"/>
        </w:tabs>
        <w:ind w:left="567" w:hanging="578"/>
        <w:rPr>
          <w:lang w:val="ro-RO"/>
        </w:rPr>
      </w:pPr>
      <w:r w:rsidRPr="00856B14">
        <w:rPr>
          <w:lang w:val="ro-RO"/>
        </w:rPr>
        <w:t>Desenele, calculele, verificările calculelor, caietele de măsurări (ataşamentele) şi alte documente, pe care Beneficiarul sau Antreprenorul general trebuie să le întocmească</w:t>
      </w:r>
      <w:r w:rsidRPr="004705ED">
        <w:rPr>
          <w:lang w:val="ro-RO"/>
        </w:rPr>
        <w:t xml:space="preserve"> şi </w:t>
      </w:r>
      <w:proofErr w:type="spellStart"/>
      <w:r w:rsidRPr="004705ED">
        <w:rPr>
          <w:lang w:val="ro-RO"/>
        </w:rPr>
        <w:t>sînt</w:t>
      </w:r>
      <w:proofErr w:type="spellEnd"/>
      <w:r w:rsidRPr="004705ED">
        <w:rPr>
          <w:lang w:val="ro-RO"/>
        </w:rPr>
        <w:t xml:space="preserve"> cerute de subantreprenorul proiectant, vor fi puse la dispoziţia acestuia de către Beneficiar sau Antreprenorul general, după caz, la cererea şi în termenele precizate în anexele contractelor. Documentele respective nu pot fi publicate, multiplicate sau folosite în alte scopuri </w:t>
      </w:r>
      <w:proofErr w:type="spellStart"/>
      <w:r w:rsidRPr="004705ED">
        <w:rPr>
          <w:lang w:val="ro-RO"/>
        </w:rPr>
        <w:t>decît</w:t>
      </w:r>
      <w:proofErr w:type="spellEnd"/>
      <w:r w:rsidRPr="004705ED">
        <w:rPr>
          <w:lang w:val="ro-RO"/>
        </w:rPr>
        <w:t xml:space="preserve"> cele stabilite în contract şi trebuie să fie restituite la cerere, dacă nu s-a convenit altfel.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Oferta adjudecată face parte integrantă din contract. Ea trebuie să fie corectă şi completă. Preţurile stabilite vor acoperi toate obligaţiunile din contract şi toate operaţiunile pentru terminarea şi întreţinerea corespunzătoare a lucrărilor. După acceptarea ofertei sale, Antreprenorul general va prezenta Beneficiarului, spre aprobare, graficul de eşalonare valorică a mijloacelor financiare necesare executării lucrărilor, corelate cu graficul de executare a lucrărilor, conform ordinii tehnologice de executare. </w:t>
      </w:r>
    </w:p>
    <w:p w:rsidR="00856B14" w:rsidRPr="004705ED" w:rsidRDefault="00856B14" w:rsidP="00856B14">
      <w:pPr>
        <w:pStyle w:val="a8"/>
        <w:numPr>
          <w:ilvl w:val="1"/>
          <w:numId w:val="3"/>
        </w:numPr>
        <w:tabs>
          <w:tab w:val="left" w:pos="720"/>
        </w:tabs>
        <w:ind w:left="567" w:hanging="567"/>
        <w:rPr>
          <w:lang w:val="ro-RO"/>
        </w:rPr>
      </w:pPr>
      <w:r w:rsidRPr="004705ED">
        <w:rPr>
          <w:lang w:val="ro-RO"/>
        </w:rPr>
        <w:t xml:space="preserve">Dacă Beneficiarul nu emite în timp util dispoziţii suplimentare care să conţină instrucţiuni sau aprobări, ordine, directive, sau detalii, Antreprenorul general va notifica Beneficiarul prin scrisori, de </w:t>
      </w:r>
      <w:proofErr w:type="spellStart"/>
      <w:r w:rsidRPr="004705ED">
        <w:rPr>
          <w:lang w:val="ro-RO"/>
        </w:rPr>
        <w:t>cîte</w:t>
      </w:r>
      <w:proofErr w:type="spellEnd"/>
      <w:r w:rsidRPr="004705ED">
        <w:rPr>
          <w:lang w:val="ro-RO"/>
        </w:rPr>
        <w:t xml:space="preserve"> ori este posibil, că acestea pot să provoace </w:t>
      </w:r>
      <w:proofErr w:type="spellStart"/>
      <w:r w:rsidRPr="004705ED">
        <w:rPr>
          <w:lang w:val="ro-RO"/>
        </w:rPr>
        <w:t>întîrzieri</w:t>
      </w:r>
      <w:proofErr w:type="spellEnd"/>
      <w:r w:rsidRPr="004705ED">
        <w:rPr>
          <w:lang w:val="ro-RO"/>
        </w:rPr>
        <w:t xml:space="preserve"> sau întreruperi în desfăşurarea lucrărilor. Notificarea va conţine detaliile sau dispoziţiile ce se cer şi va specifica data la care acestea au fost necesare, precum şi </w:t>
      </w:r>
      <w:proofErr w:type="spellStart"/>
      <w:r w:rsidRPr="004705ED">
        <w:rPr>
          <w:lang w:val="ro-RO"/>
        </w:rPr>
        <w:t>întîrzierile</w:t>
      </w:r>
      <w:proofErr w:type="spellEnd"/>
      <w:r w:rsidRPr="004705ED">
        <w:rPr>
          <w:lang w:val="ro-RO"/>
        </w:rPr>
        <w:t xml:space="preserve"> sau întreruperile ce survin datorită lipsei acestor documente. </w:t>
      </w:r>
    </w:p>
    <w:p w:rsidR="00856B14" w:rsidRPr="004705ED" w:rsidRDefault="00856B14" w:rsidP="00856B14">
      <w:pPr>
        <w:pStyle w:val="a8"/>
        <w:numPr>
          <w:ilvl w:val="1"/>
          <w:numId w:val="3"/>
        </w:numPr>
        <w:tabs>
          <w:tab w:val="left" w:pos="567"/>
        </w:tabs>
        <w:ind w:left="567" w:hanging="578"/>
        <w:rPr>
          <w:lang w:val="ro-RO"/>
        </w:rPr>
      </w:pPr>
      <w:r w:rsidRPr="004705ED">
        <w:rPr>
          <w:lang w:val="ro-RO"/>
        </w:rPr>
        <w:t xml:space="preserve">Întreaga documentaţie necesară pentru executarea lucrărilor de subantrepriză va fi pusă la dispoziţia subantreprenorilor de către Antreprenorul general, fără plată, în două exemplare, în termenele din subcontracte (contracte de subantrepriză), stabilite prin graficul de executare. </w:t>
      </w:r>
    </w:p>
    <w:p w:rsidR="00856B14" w:rsidRPr="004705ED" w:rsidRDefault="00856B14" w:rsidP="00856B14">
      <w:pPr>
        <w:pStyle w:val="a8"/>
        <w:numPr>
          <w:ilvl w:val="1"/>
          <w:numId w:val="3"/>
        </w:numPr>
        <w:tabs>
          <w:tab w:val="left" w:pos="567"/>
        </w:tabs>
        <w:ind w:left="567" w:hanging="578"/>
        <w:rPr>
          <w:lang w:val="ro-RO"/>
        </w:rPr>
      </w:pPr>
      <w:r w:rsidRPr="004705ED">
        <w:rPr>
          <w:lang w:val="ro-RO"/>
        </w:rPr>
        <w:t xml:space="preserve">Antreprenorul general va executa şi va întreţine toate lucrările, va asigura forţa de muncă, materialele, utilajele de construcţii şi obiectele cu caracter provizoriu pentru executarea lucrărilor. Acesta îşi asumă întreaga responsabilitate pentru toate operaţiunile executate pe şantier şi pentru procedeele de executare utilizate. </w:t>
      </w:r>
    </w:p>
    <w:p w:rsidR="00F2336B" w:rsidRPr="004705ED" w:rsidRDefault="00F2336B" w:rsidP="00F2336B">
      <w:pPr>
        <w:pStyle w:val="a8"/>
        <w:numPr>
          <w:ilvl w:val="1"/>
          <w:numId w:val="3"/>
        </w:numPr>
        <w:tabs>
          <w:tab w:val="left" w:pos="567"/>
        </w:tabs>
        <w:ind w:left="567" w:hanging="567"/>
        <w:rPr>
          <w:lang w:val="ro-RO"/>
        </w:rPr>
      </w:pPr>
      <w:r w:rsidRPr="004705ED">
        <w:rPr>
          <w:lang w:val="ro-RO"/>
        </w:rPr>
        <w:lastRenderedPageBreak/>
        <w:t xml:space="preserve">Forma de garanţie bancară agreată de Beneficiar este </w:t>
      </w:r>
      <w:r>
        <w:rPr>
          <w:lang w:val="ro-RO"/>
        </w:rPr>
        <w:t>scrisoare de garanţie</w:t>
      </w:r>
      <w:r w:rsidRPr="004705ED">
        <w:rPr>
          <w:lang w:val="ro-RO"/>
        </w:rPr>
        <w:t xml:space="preserve"> din partea unei bănci în cuantum de </w:t>
      </w:r>
      <w:r>
        <w:rPr>
          <w:lang w:val="ro-RO"/>
        </w:rPr>
        <w:t xml:space="preserve"> 5 </w:t>
      </w:r>
      <w:r w:rsidRPr="004705ED">
        <w:rPr>
          <w:lang w:val="ro-RO"/>
        </w:rPr>
        <w:t>% din valoarea contractului atribuit.</w:t>
      </w:r>
    </w:p>
    <w:p w:rsidR="00F2336B" w:rsidRPr="004705ED" w:rsidRDefault="00F2336B" w:rsidP="00F2336B">
      <w:pPr>
        <w:pStyle w:val="a8"/>
        <w:numPr>
          <w:ilvl w:val="1"/>
          <w:numId w:val="3"/>
        </w:numPr>
        <w:tabs>
          <w:tab w:val="left" w:pos="567"/>
        </w:tabs>
        <w:ind w:left="567" w:hanging="567"/>
        <w:rPr>
          <w:lang w:val="ro-RO"/>
        </w:rPr>
      </w:pPr>
      <w:r w:rsidRPr="004705ED">
        <w:rPr>
          <w:lang w:val="ro-RO"/>
        </w:rPr>
        <w:t xml:space="preserve">Antreprenorul general, prin adjudecarea ofertei în favoarea sa, se angajează să obţină garanţia din partea unei bănci, pentru o sumă care reprezintă garanţia de bună executare a contractului, în cuantum de </w:t>
      </w:r>
      <w:r>
        <w:rPr>
          <w:lang w:val="ro-RO"/>
        </w:rPr>
        <w:t xml:space="preserve">5 </w:t>
      </w:r>
      <w:r w:rsidRPr="004705ED">
        <w:rPr>
          <w:lang w:val="ro-RO"/>
        </w:rPr>
        <w:t>% din</w:t>
      </w:r>
      <w:r>
        <w:rPr>
          <w:lang w:val="ro-RO"/>
        </w:rPr>
        <w:t xml:space="preserve"> valoarea contractului atribuit.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Garanţia de bună executare se va restitui Antreprenorului general în baza notificării Beneficiarului către agentul bancar. Notificarea se va face după semnarea procesului-verbal de recepţie finală.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Beneficiarul trebuie să restituie Antreprenorului general garanţia la termenul fixat, cel </w:t>
      </w:r>
      <w:proofErr w:type="spellStart"/>
      <w:r w:rsidRPr="004705ED">
        <w:rPr>
          <w:lang w:val="ro-RO"/>
        </w:rPr>
        <w:t>tîrziu</w:t>
      </w:r>
      <w:proofErr w:type="spellEnd"/>
      <w:r w:rsidRPr="004705ED">
        <w:rPr>
          <w:lang w:val="ro-RO"/>
        </w:rPr>
        <w:t xml:space="preserve"> la expirarea duratei de bună executare, dacă acesta nu a înaintat </w:t>
      </w:r>
      <w:proofErr w:type="spellStart"/>
      <w:r w:rsidRPr="004705ED">
        <w:rPr>
          <w:lang w:val="ro-RO"/>
        </w:rPr>
        <w:t>pînă</w:t>
      </w:r>
      <w:proofErr w:type="spellEnd"/>
      <w:r w:rsidRPr="004705ED">
        <w:rPr>
          <w:lang w:val="ro-RO"/>
        </w:rPr>
        <w:t xml:space="preserve"> la acea dată pretenţii asupra ei. </w:t>
      </w:r>
      <w:proofErr w:type="spellStart"/>
      <w:r w:rsidRPr="004705ED">
        <w:rPr>
          <w:lang w:val="ro-RO"/>
        </w:rPr>
        <w:t>Atîta</w:t>
      </w:r>
      <w:proofErr w:type="spellEnd"/>
      <w:r w:rsidRPr="004705ED">
        <w:rPr>
          <w:lang w:val="ro-RO"/>
        </w:rPr>
        <w:t xml:space="preserve"> timp însă </w:t>
      </w:r>
      <w:proofErr w:type="spellStart"/>
      <w:r w:rsidRPr="004705ED">
        <w:rPr>
          <w:lang w:val="ro-RO"/>
        </w:rPr>
        <w:t>cît</w:t>
      </w:r>
      <w:proofErr w:type="spellEnd"/>
      <w:r w:rsidRPr="004705ED">
        <w:rPr>
          <w:lang w:val="ro-RO"/>
        </w:rPr>
        <w:t xml:space="preserve"> pretenţiile înaintate în termen nu s-au rezolvat, Beneficiarul poate reţine o parte corespunzătoare din valoarea garanţiei, în limitele prejudiciului cauzat.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La lucrările la care se fac încercări, se consideră calitatea probei îndeplinită </w:t>
      </w:r>
      <w:proofErr w:type="spellStart"/>
      <w:r w:rsidRPr="004705ED">
        <w:rPr>
          <w:lang w:val="ro-RO"/>
        </w:rPr>
        <w:t>atîta</w:t>
      </w:r>
      <w:proofErr w:type="spellEnd"/>
      <w:r w:rsidRPr="004705ED">
        <w:rPr>
          <w:lang w:val="ro-RO"/>
        </w:rPr>
        <w:t xml:space="preserve"> timp </w:t>
      </w:r>
      <w:proofErr w:type="spellStart"/>
      <w:r w:rsidRPr="004705ED">
        <w:rPr>
          <w:lang w:val="ro-RO"/>
        </w:rPr>
        <w:t>cît</w:t>
      </w:r>
      <w:proofErr w:type="spellEnd"/>
      <w:r w:rsidRPr="004705ED">
        <w:rPr>
          <w:lang w:val="ro-RO"/>
        </w:rPr>
        <w:t xml:space="preserve"> rezultatele se înscriu în limitele admise prin reglementările tehnice în vigoare.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executare pentru examinare şi să i se dea toate lămuririle, condiţia fiind ca prin aceasta să nu se divulge taine ale Antreprenorului general. Informaţiile secrete, precum şi documentaţiile secrete vor fi considerate de Beneficiar drept confidenţiale.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să i se comunice numele dirigintelui de şantier atestat tehnico-profesional, care va dirija executarea lucrărilor şi va verifica calitatea lor din partea Antreprenorului general.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Dacă Antreprenorul general consideră că dispoziţiile Beneficiarului </w:t>
      </w:r>
      <w:proofErr w:type="spellStart"/>
      <w:r w:rsidRPr="004705ED">
        <w:rPr>
          <w:lang w:val="ro-RO"/>
        </w:rPr>
        <w:t>sînt</w:t>
      </w:r>
      <w:proofErr w:type="spellEnd"/>
      <w:r w:rsidRPr="004705ED">
        <w:rPr>
          <w:lang w:val="ro-RO"/>
        </w:rPr>
        <w:t xml:space="preserve"> nejustificate sau inoportune, el poate ridica obiecţii, dar acestea nu îl absolvă de a executa dispoziţiile primite, în afara cazului în care ele contravin prevederilor legale. Dacă prin executarea dispoziţiilor Beneficiarului se creează dificultăţi în executare, care generează cheltuieli suplimentare, acestea vor fi suportate de către Beneficiar.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Trasarea axelor principale, bornelor de referinţă, căilor de circulaţie şi limitelor terenului pus la dispoziţia Antreprenorului general, precum şi materializarea cotelor de nivel în imediata apropiere a terenului, </w:t>
      </w:r>
      <w:proofErr w:type="spellStart"/>
      <w:r w:rsidRPr="004705ED">
        <w:rPr>
          <w:lang w:val="ro-RO"/>
        </w:rPr>
        <w:t>sînt</w:t>
      </w:r>
      <w:proofErr w:type="spellEnd"/>
      <w:r w:rsidRPr="004705ED">
        <w:rPr>
          <w:lang w:val="ro-RO"/>
        </w:rPr>
        <w:t xml:space="preserve"> obligaţiuni ale Beneficiarului.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Pentru verificarea trasării de către Beneficiar sau proiectant, Antreprenorul general este obligat să protejeze şi să păstreze toate reperele, bornele sau alte obiecte folosite la trasarea lucrărilor.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Ridicările de teren, trasările şi cotele de nivel, precum şi alte documente puse la dispoziţia Antreprenorului general de către Beneficiar pentru executarea contractului </w:t>
      </w:r>
      <w:proofErr w:type="spellStart"/>
      <w:r w:rsidRPr="004705ED">
        <w:rPr>
          <w:lang w:val="ro-RO"/>
        </w:rPr>
        <w:t>sînt</w:t>
      </w:r>
      <w:proofErr w:type="spellEnd"/>
      <w:r w:rsidRPr="004705ED">
        <w:rPr>
          <w:lang w:val="ro-RO"/>
        </w:rPr>
        <w:t xml:space="preserve"> </w:t>
      </w:r>
      <w:proofErr w:type="spellStart"/>
      <w:r w:rsidRPr="004705ED">
        <w:rPr>
          <w:lang w:val="ro-RO"/>
        </w:rPr>
        <w:t>hotărîtoare</w:t>
      </w:r>
      <w:proofErr w:type="spellEnd"/>
      <w:r w:rsidRPr="004705ED">
        <w:rPr>
          <w:lang w:val="ro-RO"/>
        </w:rPr>
        <w:t xml:space="preserve">. Antreprenorul general este obligat să verifice documentele primite şi să înştiinţeze Beneficiarul cu privire la erorile şi inexactităţile constatate sau presupuse.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Antreprenorul general are obligaţia să stabilească toate relaţiile care reglementează raporturile cu subantreprenorii de specialitate şi este răspunzător faţă de Beneficiar pentru respectarea de către subantreprenorii de specialitate a prevederilor şi obligaţiunilor legale şi profesionale.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Beneficiarul are obligaţia să-şi procure toate autorizaţiile şi avizele prevăzute de actele normative, precum şi regulamentele (documentele) care să-i permită executarea lucrărilor în cauză. </w:t>
      </w:r>
    </w:p>
    <w:p w:rsidR="00856B14" w:rsidRPr="00CD0825" w:rsidRDefault="00856B14" w:rsidP="00856B14">
      <w:pPr>
        <w:pStyle w:val="a8"/>
        <w:numPr>
          <w:ilvl w:val="1"/>
          <w:numId w:val="3"/>
        </w:numPr>
        <w:tabs>
          <w:tab w:val="left" w:pos="720"/>
        </w:tabs>
        <w:ind w:left="567" w:hanging="578"/>
        <w:rPr>
          <w:lang w:val="ro-RO"/>
        </w:rPr>
      </w:pPr>
      <w:r w:rsidRPr="00CD0825">
        <w:rPr>
          <w:lang w:val="ro-RO"/>
        </w:rPr>
        <w:lastRenderedPageBreak/>
        <w:t xml:space="preserve">Pe parcursul executării lucrărilor, Beneficiarul are dreptul să dispună în scris: </w:t>
      </w:r>
    </w:p>
    <w:p w:rsidR="00856B14" w:rsidRPr="00CD0825" w:rsidRDefault="00856B14" w:rsidP="00CD0825">
      <w:pPr>
        <w:numPr>
          <w:ilvl w:val="0"/>
          <w:numId w:val="8"/>
        </w:numPr>
        <w:tabs>
          <w:tab w:val="left" w:pos="720"/>
          <w:tab w:val="left" w:pos="993"/>
        </w:tabs>
        <w:spacing w:after="0" w:line="240" w:lineRule="auto"/>
        <w:ind w:left="993" w:hanging="295"/>
        <w:jc w:val="both"/>
        <w:rPr>
          <w:rFonts w:ascii="Times New Roman" w:hAnsi="Times New Roman" w:cs="Times New Roman"/>
          <w:sz w:val="24"/>
          <w:szCs w:val="24"/>
          <w:lang w:val="ro-RO"/>
        </w:rPr>
      </w:pPr>
      <w:r w:rsidRPr="00CD0825">
        <w:rPr>
          <w:rFonts w:ascii="Times New Roman" w:hAnsi="Times New Roman" w:cs="Times New Roman"/>
          <w:sz w:val="24"/>
          <w:szCs w:val="24"/>
          <w:lang w:val="ro-RO"/>
        </w:rPr>
        <w:t xml:space="preserve">îndepărtarea de pe şantier a oricăror materiale care </w:t>
      </w:r>
      <w:proofErr w:type="spellStart"/>
      <w:r w:rsidRPr="00CD0825">
        <w:rPr>
          <w:rFonts w:ascii="Times New Roman" w:hAnsi="Times New Roman" w:cs="Times New Roman"/>
          <w:sz w:val="24"/>
          <w:szCs w:val="24"/>
          <w:lang w:val="ro-RO"/>
        </w:rPr>
        <w:t>sînt</w:t>
      </w:r>
      <w:proofErr w:type="spellEnd"/>
      <w:r w:rsidRPr="00CD0825">
        <w:rPr>
          <w:rFonts w:ascii="Times New Roman" w:hAnsi="Times New Roman" w:cs="Times New Roman"/>
          <w:sz w:val="24"/>
          <w:szCs w:val="24"/>
          <w:lang w:val="ro-RO"/>
        </w:rPr>
        <w:t xml:space="preserve"> calitativ necorespunzătoare; </w:t>
      </w:r>
    </w:p>
    <w:p w:rsidR="00856B14" w:rsidRPr="00CD0825" w:rsidRDefault="00856B14" w:rsidP="00CD0825">
      <w:pPr>
        <w:numPr>
          <w:ilvl w:val="0"/>
          <w:numId w:val="8"/>
        </w:numPr>
        <w:tabs>
          <w:tab w:val="left" w:pos="720"/>
          <w:tab w:val="left" w:pos="993"/>
        </w:tabs>
        <w:spacing w:after="0" w:line="240" w:lineRule="auto"/>
        <w:ind w:left="993" w:hanging="295"/>
        <w:jc w:val="both"/>
        <w:rPr>
          <w:rFonts w:ascii="Times New Roman" w:hAnsi="Times New Roman" w:cs="Times New Roman"/>
          <w:sz w:val="24"/>
          <w:szCs w:val="24"/>
          <w:lang w:val="ro-RO"/>
        </w:rPr>
      </w:pPr>
      <w:r w:rsidRPr="00CD0825">
        <w:rPr>
          <w:rFonts w:ascii="Times New Roman" w:hAnsi="Times New Roman" w:cs="Times New Roman"/>
          <w:sz w:val="24"/>
          <w:szCs w:val="24"/>
          <w:lang w:val="ro-RO"/>
        </w:rPr>
        <w:t xml:space="preserve">înlocuirea materialelor necorespunzătoare calitativ cu altele corespunzătoare; </w:t>
      </w:r>
    </w:p>
    <w:p w:rsidR="00856B14" w:rsidRPr="00CD0825" w:rsidRDefault="00856B14" w:rsidP="00CD0825">
      <w:pPr>
        <w:numPr>
          <w:ilvl w:val="0"/>
          <w:numId w:val="8"/>
        </w:numPr>
        <w:tabs>
          <w:tab w:val="left" w:pos="720"/>
          <w:tab w:val="left" w:pos="993"/>
        </w:tabs>
        <w:spacing w:after="0" w:line="240" w:lineRule="auto"/>
        <w:ind w:left="993" w:hanging="295"/>
        <w:jc w:val="both"/>
        <w:rPr>
          <w:rFonts w:ascii="Times New Roman" w:hAnsi="Times New Roman" w:cs="Times New Roman"/>
          <w:sz w:val="24"/>
          <w:szCs w:val="24"/>
          <w:lang w:val="ro-RO"/>
        </w:rPr>
      </w:pPr>
      <w:r w:rsidRPr="00CD0825">
        <w:rPr>
          <w:rFonts w:ascii="Times New Roman" w:hAnsi="Times New Roman" w:cs="Times New Roman"/>
          <w:sz w:val="24"/>
          <w:szCs w:val="24"/>
          <w:lang w:val="ro-RO"/>
        </w:rPr>
        <w:t xml:space="preserve">îndepărtarea sau refacerea oricărei lucrări sau părţi de lucrare necorespunzătoare din punct de vedere calitativ.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În cazul neexecutării de către Antreprenor a dispoziţiilor din punctul 7.23., Beneficiarul poate opri lucrările, angaja şi plăti alţi antreprenori pentru executarea acestor lucrări, </w:t>
      </w:r>
      <w:proofErr w:type="spellStart"/>
      <w:r w:rsidRPr="004705ED">
        <w:rPr>
          <w:lang w:val="ro-RO"/>
        </w:rPr>
        <w:t>punînd</w:t>
      </w:r>
      <w:proofErr w:type="spellEnd"/>
      <w:r w:rsidRPr="004705ED">
        <w:rPr>
          <w:lang w:val="ro-RO"/>
        </w:rPr>
        <w:t xml:space="preserve"> în </w:t>
      </w:r>
      <w:proofErr w:type="spellStart"/>
      <w:r w:rsidRPr="004705ED">
        <w:rPr>
          <w:lang w:val="ro-RO"/>
        </w:rPr>
        <w:t>întîrziere</w:t>
      </w:r>
      <w:proofErr w:type="spellEnd"/>
      <w:r w:rsidRPr="004705ED">
        <w:rPr>
          <w:lang w:val="ro-RO"/>
        </w:rPr>
        <w:t xml:space="preserve"> în acest sens Antreprenorul, care va fi obligat, în condiţiile legii, să compenseze cheltuielile aferente suportate de beneficiar în legătură cu faptul neexecutării.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În cazul în care în timpul executării lucrărilor, pe amplasamente se descoperă valori istorice, artistice sau ştiinţifice, Antreprenorul general este obligat să oprească executarea lucrărilor în zona respectivă şi să comunice Beneficiarului, organelor de poliţie sau organelor competente acest fapt. </w:t>
      </w:r>
    </w:p>
    <w:p w:rsidR="00856B14" w:rsidRPr="004705ED" w:rsidRDefault="00856B14" w:rsidP="00856B14">
      <w:pPr>
        <w:pStyle w:val="a8"/>
        <w:numPr>
          <w:ilvl w:val="1"/>
          <w:numId w:val="3"/>
        </w:numPr>
        <w:tabs>
          <w:tab w:val="left" w:pos="720"/>
        </w:tabs>
        <w:ind w:left="567" w:hanging="578"/>
        <w:rPr>
          <w:lang w:val="ro-RO"/>
        </w:rPr>
      </w:pPr>
      <w:r w:rsidRPr="004705ED">
        <w:rPr>
          <w:lang w:val="ro-RO"/>
        </w:rPr>
        <w:t xml:space="preserve">În timpul desfăşurării lucrărilor, Antreprenorul general are obligaţia să menţină căile de acces libere, să retragă utilajele, să îndepărteze surplusurile de materiale, deşeuri şi lucrări provizorii de orice fel, care nu </w:t>
      </w:r>
      <w:proofErr w:type="spellStart"/>
      <w:r w:rsidRPr="004705ED">
        <w:rPr>
          <w:lang w:val="ro-RO"/>
        </w:rPr>
        <w:t>sînt</w:t>
      </w:r>
      <w:proofErr w:type="spellEnd"/>
      <w:r w:rsidRPr="004705ED">
        <w:rPr>
          <w:lang w:val="ro-RO"/>
        </w:rPr>
        <w:t xml:space="preserve"> necesare, iar la terminarea lucrărilor, Antreprenorul general va evacua de pe şantier toate utilajele de construcţie, surplusurile de materiale, deşeurile şi lucrările provizorii. </w:t>
      </w:r>
    </w:p>
    <w:p w:rsidR="00856B14" w:rsidRDefault="00856B14" w:rsidP="00856B14">
      <w:pPr>
        <w:pStyle w:val="a8"/>
        <w:numPr>
          <w:ilvl w:val="1"/>
          <w:numId w:val="3"/>
        </w:numPr>
        <w:tabs>
          <w:tab w:val="left" w:pos="567"/>
        </w:tabs>
        <w:spacing w:line="276" w:lineRule="auto"/>
        <w:ind w:left="426" w:hanging="426"/>
        <w:rPr>
          <w:lang w:val="ro-RO"/>
        </w:rPr>
      </w:pPr>
      <w:r w:rsidRPr="004705ED">
        <w:rPr>
          <w:lang w:val="ro-RO"/>
        </w:rPr>
        <w:t>Antreprenorul general trebuie să obţină, pe propria cheltuială, toate avizele şi aprobările şi să plătească toate taxele necesare legate de executarea lucrărilor, precum şi pentru bunuri sau drepturi afectate sau care pot fi afectate de executarea lucrărilor. Beneficiarul va restitui Antreprenorului general toate aceste sume în urma confirmării de către acesta.</w:t>
      </w:r>
    </w:p>
    <w:p w:rsidR="00CD0825" w:rsidRPr="002F3C70" w:rsidRDefault="00CD0825" w:rsidP="00CD0825">
      <w:pPr>
        <w:pStyle w:val="a8"/>
        <w:tabs>
          <w:tab w:val="left" w:pos="567"/>
        </w:tabs>
        <w:spacing w:line="276" w:lineRule="auto"/>
        <w:ind w:left="426" w:firstLine="0"/>
        <w:rPr>
          <w:lang w:val="ro-RO"/>
        </w:rPr>
      </w:pPr>
    </w:p>
    <w:p w:rsidR="000467F8" w:rsidRPr="002F3C70" w:rsidRDefault="00FE4231" w:rsidP="00E54DED">
      <w:pPr>
        <w:pStyle w:val="a7"/>
        <w:numPr>
          <w:ilvl w:val="0"/>
          <w:numId w:val="3"/>
        </w:numPr>
        <w:tabs>
          <w:tab w:val="left" w:pos="3645"/>
        </w:tabs>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FORŢA DE MUNCĂ</w:t>
      </w:r>
    </w:p>
    <w:p w:rsidR="00EC62E3" w:rsidRPr="002F3C70" w:rsidRDefault="000467F8" w:rsidP="00E54DED">
      <w:pPr>
        <w:pStyle w:val="a7"/>
        <w:numPr>
          <w:ilvl w:val="1"/>
          <w:numId w:val="3"/>
        </w:numPr>
        <w:tabs>
          <w:tab w:val="left" w:pos="2385"/>
        </w:tabs>
        <w:spacing w:after="0"/>
        <w:jc w:val="both"/>
        <w:rPr>
          <w:rFonts w:ascii="Times New Roman" w:hAnsi="Times New Roman" w:cs="Times New Roman"/>
          <w:sz w:val="24"/>
          <w:szCs w:val="24"/>
          <w:lang w:val="ro-RO"/>
        </w:rPr>
      </w:pPr>
      <w:r w:rsidRPr="002F3C70">
        <w:rPr>
          <w:rFonts w:ascii="Times New Roman" w:eastAsia="Times New Roman" w:hAnsi="Times New Roman" w:cs="Times New Roman"/>
          <w:sz w:val="24"/>
          <w:szCs w:val="24"/>
          <w:lang w:val="ro-RO"/>
        </w:rPr>
        <w:t>Antreprenorul general şi subantreprenorii vor îndeplini toate formalităţile necesare angajării întregii forţe de muncă pentru realizarea lucrărilor contractate în conformitate cu prevederile legislaţiei în vigoare.</w:t>
      </w:r>
    </w:p>
    <w:p w:rsidR="00EC62E3" w:rsidRPr="002F3C70" w:rsidRDefault="00EC62E3" w:rsidP="00E54DED">
      <w:pPr>
        <w:pStyle w:val="a7"/>
        <w:tabs>
          <w:tab w:val="left" w:pos="2385"/>
        </w:tabs>
        <w:spacing w:after="0"/>
        <w:ind w:left="360"/>
        <w:jc w:val="both"/>
        <w:rPr>
          <w:rFonts w:ascii="Times New Roman" w:hAnsi="Times New Roman" w:cs="Times New Roman"/>
          <w:sz w:val="24"/>
          <w:szCs w:val="24"/>
          <w:lang w:val="ro-RO"/>
        </w:rPr>
      </w:pPr>
    </w:p>
    <w:p w:rsidR="008A13CC" w:rsidRPr="002F3C70" w:rsidRDefault="00EC62E3" w:rsidP="00E54DED">
      <w:pPr>
        <w:pStyle w:val="a7"/>
        <w:numPr>
          <w:ilvl w:val="0"/>
          <w:numId w:val="3"/>
        </w:numPr>
        <w:tabs>
          <w:tab w:val="left" w:pos="4275"/>
        </w:tabs>
        <w:spacing w:after="0"/>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MATERIALELE ŞI EXECUŢIA LUCRĂRILOR PROPRIU-ZISE</w:t>
      </w:r>
    </w:p>
    <w:p w:rsidR="008A13CC" w:rsidRPr="002F3C70" w:rsidRDefault="008A13CC" w:rsidP="00E54DED">
      <w:pPr>
        <w:pStyle w:val="a8"/>
        <w:numPr>
          <w:ilvl w:val="1"/>
          <w:numId w:val="3"/>
        </w:numPr>
        <w:tabs>
          <w:tab w:val="left" w:pos="0"/>
        </w:tabs>
        <w:spacing w:line="276" w:lineRule="auto"/>
        <w:rPr>
          <w:lang w:val="ro-RO"/>
        </w:rPr>
      </w:pPr>
      <w:r w:rsidRPr="002F3C70">
        <w:rPr>
          <w:lang w:val="ro-RO"/>
        </w:rPr>
        <w:t xml:space="preserve">Materialele vor fi de calitatea prevăzută în documentaţia de executare, </w:t>
      </w:r>
      <w:r w:rsidR="002A6DED" w:rsidRPr="002F3C70">
        <w:rPr>
          <w:lang w:val="ro-RO"/>
        </w:rPr>
        <w:t>urmând</w:t>
      </w:r>
      <w:r w:rsidRPr="002F3C70">
        <w:rPr>
          <w:lang w:val="ro-RO"/>
        </w:rPr>
        <w:t xml:space="preserve">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8A13CC" w:rsidRPr="002F3C70" w:rsidRDefault="008A13CC" w:rsidP="00E54DED">
      <w:pPr>
        <w:pStyle w:val="a8"/>
        <w:numPr>
          <w:ilvl w:val="1"/>
          <w:numId w:val="3"/>
        </w:numPr>
        <w:tabs>
          <w:tab w:val="left" w:pos="284"/>
        </w:tabs>
        <w:spacing w:line="276" w:lineRule="auto"/>
        <w:ind w:left="284" w:hanging="425"/>
        <w:rPr>
          <w:lang w:val="ro-RO"/>
        </w:rPr>
      </w:pPr>
      <w:r w:rsidRPr="002F3C70">
        <w:rPr>
          <w:lang w:val="ro-RO"/>
        </w:rPr>
        <w:t xml:space="preserve">Costul probelor şi încercărilor va fi suportat de Antreprenorul general, dacă acesta este prevăzut în documentaţie, în caz contrar cheltuielile vor fi suportate de Beneficiar. </w:t>
      </w:r>
    </w:p>
    <w:p w:rsidR="008A13CC" w:rsidRPr="002F3C70" w:rsidRDefault="008A13CC" w:rsidP="00E54DED">
      <w:pPr>
        <w:pStyle w:val="a8"/>
        <w:numPr>
          <w:ilvl w:val="1"/>
          <w:numId w:val="3"/>
        </w:numPr>
        <w:tabs>
          <w:tab w:val="left" w:pos="284"/>
        </w:tabs>
        <w:spacing w:line="276" w:lineRule="auto"/>
        <w:ind w:left="284" w:hanging="425"/>
        <w:rPr>
          <w:lang w:val="ro-RO"/>
        </w:rPr>
      </w:pPr>
      <w:r w:rsidRPr="002F3C70">
        <w:rPr>
          <w:lang w:val="ro-RO"/>
        </w:rPr>
        <w:t xml:space="preserve">Probele neprevăzute şi comandate de Beneficiar pentru verificarea unor lucrări sau materiale puse în operă vor fi suportate de Antreprenorul general, dacă se dovedeşte că materialele nu </w:t>
      </w:r>
      <w:proofErr w:type="spellStart"/>
      <w:r w:rsidRPr="002F3C70">
        <w:rPr>
          <w:lang w:val="ro-RO"/>
        </w:rPr>
        <w:t>sînt</w:t>
      </w:r>
      <w:proofErr w:type="spellEnd"/>
      <w:r w:rsidRPr="002F3C70">
        <w:rPr>
          <w:lang w:val="ro-RO"/>
        </w:rPr>
        <w:t xml:space="preserve"> corespunzător calitative sau manopera nu este în conformitate cu prevederile contractului. În caz contrar, Beneficiarul va suporta aceste cheltuieli. </w:t>
      </w:r>
    </w:p>
    <w:p w:rsidR="008A13CC" w:rsidRPr="002F3C70" w:rsidRDefault="008A13CC" w:rsidP="00E54DED">
      <w:pPr>
        <w:pStyle w:val="a8"/>
        <w:numPr>
          <w:ilvl w:val="1"/>
          <w:numId w:val="3"/>
        </w:numPr>
        <w:tabs>
          <w:tab w:val="left" w:pos="284"/>
        </w:tabs>
        <w:spacing w:line="276" w:lineRule="auto"/>
        <w:ind w:left="284" w:hanging="425"/>
        <w:rPr>
          <w:lang w:val="ro-RO"/>
        </w:rPr>
      </w:pPr>
      <w:r w:rsidRPr="002F3C70">
        <w:rPr>
          <w:lang w:val="ro-RO"/>
        </w:rPr>
        <w:t xml:space="preserve">Beneficiarul, proiectantul sau orice altă persoană autorizată de aceştia au acces tot timpul la lucrări pe şantier şi în locurile unde se pregăteşte lucrarea, în depozite de materiale prefabricate etc. </w:t>
      </w:r>
    </w:p>
    <w:p w:rsidR="008A13CC" w:rsidRPr="002F3C70" w:rsidRDefault="008A13CC" w:rsidP="00E54DED">
      <w:pPr>
        <w:pStyle w:val="a8"/>
        <w:numPr>
          <w:ilvl w:val="1"/>
          <w:numId w:val="3"/>
        </w:numPr>
        <w:tabs>
          <w:tab w:val="left" w:pos="284"/>
        </w:tabs>
        <w:spacing w:line="276" w:lineRule="auto"/>
        <w:ind w:left="284" w:hanging="425"/>
        <w:rPr>
          <w:lang w:val="ro-RO"/>
        </w:rPr>
      </w:pPr>
      <w:r w:rsidRPr="002F3C70">
        <w:rPr>
          <w:lang w:val="ro-RO"/>
        </w:rPr>
        <w:t xml:space="preserve">Lucrările care devin ascunse nu vor fi acoperite fără aprobarea responsabilului tehnic atestat şi, după caz, a proiectantului, Antreprenorul general </w:t>
      </w:r>
      <w:r w:rsidR="002A6DED" w:rsidRPr="002F3C70">
        <w:rPr>
          <w:lang w:val="ro-RO"/>
        </w:rPr>
        <w:t>asigurând</w:t>
      </w:r>
      <w:r w:rsidRPr="002F3C70">
        <w:rPr>
          <w:lang w:val="ro-RO"/>
        </w:rPr>
        <w:t xml:space="preserve"> posibilitatea acestora să examineze şi să urmărească orice lucrare care urmează să fie ascunsă. Antreprenorul general va anunţa responsabilul tehnic atestat, proiectantul ori de </w:t>
      </w:r>
      <w:proofErr w:type="spellStart"/>
      <w:r w:rsidRPr="002F3C70">
        <w:rPr>
          <w:lang w:val="ro-RO"/>
        </w:rPr>
        <w:t>cîte</w:t>
      </w:r>
      <w:proofErr w:type="spellEnd"/>
      <w:r w:rsidRPr="002F3C70">
        <w:rPr>
          <w:lang w:val="ro-RO"/>
        </w:rPr>
        <w:t xml:space="preserve"> ori astfel de lucrări, inclusiv fundaţiile clădirii, </w:t>
      </w:r>
      <w:proofErr w:type="spellStart"/>
      <w:r w:rsidRPr="002F3C70">
        <w:rPr>
          <w:lang w:val="ro-RO"/>
        </w:rPr>
        <w:t>sînt</w:t>
      </w:r>
      <w:proofErr w:type="spellEnd"/>
      <w:r w:rsidRPr="002F3C70">
        <w:rPr>
          <w:lang w:val="ro-RO"/>
        </w:rPr>
        <w:t xml:space="preserve"> gata pentru a fi examinate. Responsabilul tehnic atestat şi proiectantul vor participa la examinarea şi măsurarea lucrărilor de mai sus. </w:t>
      </w:r>
    </w:p>
    <w:p w:rsidR="008A13CC" w:rsidRPr="002F3C70" w:rsidRDefault="008A13CC" w:rsidP="00E54DED">
      <w:pPr>
        <w:pStyle w:val="a8"/>
        <w:numPr>
          <w:ilvl w:val="1"/>
          <w:numId w:val="3"/>
        </w:numPr>
        <w:tabs>
          <w:tab w:val="left" w:pos="284"/>
        </w:tabs>
        <w:spacing w:line="276" w:lineRule="auto"/>
        <w:ind w:left="284" w:hanging="425"/>
        <w:rPr>
          <w:lang w:val="ro-RO"/>
        </w:rPr>
      </w:pPr>
      <w:r w:rsidRPr="002F3C70">
        <w:rPr>
          <w:lang w:val="ro-RO"/>
        </w:rPr>
        <w:lastRenderedPageBreak/>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 fi suportate de Beneficiar, iar în caz contrar, de Antreprenorul general. </w:t>
      </w:r>
    </w:p>
    <w:p w:rsidR="008A13CC" w:rsidRPr="002F3C70" w:rsidRDefault="008A13CC" w:rsidP="00E54DED">
      <w:pPr>
        <w:pStyle w:val="a8"/>
        <w:numPr>
          <w:ilvl w:val="1"/>
          <w:numId w:val="3"/>
        </w:numPr>
        <w:tabs>
          <w:tab w:val="left" w:pos="284"/>
        </w:tabs>
        <w:spacing w:line="276" w:lineRule="auto"/>
        <w:ind w:left="284" w:hanging="425"/>
        <w:rPr>
          <w:lang w:val="ro-RO"/>
        </w:rPr>
      </w:pPr>
      <w:r w:rsidRPr="002F3C70">
        <w:rPr>
          <w:lang w:val="ro-RO"/>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8A13CC" w:rsidRPr="002F3C70" w:rsidRDefault="008A13CC" w:rsidP="00E54DED">
      <w:pPr>
        <w:pStyle w:val="a8"/>
        <w:numPr>
          <w:ilvl w:val="1"/>
          <w:numId w:val="3"/>
        </w:numPr>
        <w:tabs>
          <w:tab w:val="left" w:pos="284"/>
        </w:tabs>
        <w:spacing w:line="276" w:lineRule="auto"/>
        <w:ind w:left="284" w:hanging="425"/>
        <w:rPr>
          <w:lang w:val="ro-RO"/>
        </w:rPr>
      </w:pPr>
      <w:r w:rsidRPr="002F3C70">
        <w:rPr>
          <w:lang w:val="ro-RO"/>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513889" w:rsidRPr="002F3C70" w:rsidRDefault="008A13CC" w:rsidP="00E54DED">
      <w:pPr>
        <w:pStyle w:val="a8"/>
        <w:numPr>
          <w:ilvl w:val="1"/>
          <w:numId w:val="3"/>
        </w:numPr>
        <w:tabs>
          <w:tab w:val="left" w:pos="284"/>
          <w:tab w:val="left" w:pos="426"/>
        </w:tabs>
        <w:spacing w:line="276" w:lineRule="auto"/>
        <w:ind w:left="284" w:hanging="425"/>
        <w:rPr>
          <w:lang w:val="ro-RO"/>
        </w:rPr>
      </w:pPr>
      <w:r w:rsidRPr="002F3C70">
        <w:rPr>
          <w:lang w:val="ro-RO"/>
        </w:rPr>
        <w:t>Lucrările vor începe după 10 zile de la semnarea şi înregistrarea contractului în modul corespunzător şi primirea ordinului de execuţie.</w:t>
      </w:r>
    </w:p>
    <w:p w:rsidR="00D81C4A" w:rsidRPr="002F3C70" w:rsidRDefault="00D81C4A" w:rsidP="00D81C4A">
      <w:pPr>
        <w:pStyle w:val="a8"/>
        <w:tabs>
          <w:tab w:val="left" w:pos="284"/>
          <w:tab w:val="left" w:pos="426"/>
        </w:tabs>
        <w:spacing w:line="276" w:lineRule="auto"/>
        <w:ind w:left="284" w:firstLine="0"/>
        <w:rPr>
          <w:sz w:val="22"/>
          <w:szCs w:val="22"/>
          <w:lang w:val="ro-RO"/>
        </w:rPr>
      </w:pPr>
    </w:p>
    <w:p w:rsidR="00B074BD" w:rsidRPr="002F3C70" w:rsidRDefault="00513889" w:rsidP="001B7956">
      <w:pPr>
        <w:pStyle w:val="a7"/>
        <w:numPr>
          <w:ilvl w:val="0"/>
          <w:numId w:val="3"/>
        </w:numPr>
        <w:tabs>
          <w:tab w:val="left" w:pos="3255"/>
        </w:tabs>
        <w:spacing w:after="0"/>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PERIOADA DE GARANŢIE ŞI REMEDIERI ÎN PERIOADA DE GARANŢIE</w:t>
      </w:r>
    </w:p>
    <w:p w:rsidR="00B074BD" w:rsidRPr="002F3C70" w:rsidRDefault="00B074BD" w:rsidP="00D81C4A">
      <w:pPr>
        <w:pStyle w:val="a8"/>
        <w:numPr>
          <w:ilvl w:val="1"/>
          <w:numId w:val="3"/>
        </w:numPr>
        <w:tabs>
          <w:tab w:val="left" w:pos="567"/>
        </w:tabs>
        <w:spacing w:line="276" w:lineRule="auto"/>
        <w:ind w:left="567" w:hanging="567"/>
        <w:rPr>
          <w:lang w:val="ro-RO"/>
        </w:rPr>
      </w:pPr>
      <w:r w:rsidRPr="002F3C70">
        <w:rPr>
          <w:lang w:val="ro-RO"/>
        </w:rPr>
        <w:t>Perioada de garanţie pentru lucrările prevăzute la</w:t>
      </w:r>
      <w:r w:rsidR="00A81319" w:rsidRPr="002F3C70">
        <w:rPr>
          <w:lang w:val="ro-RO"/>
        </w:rPr>
        <w:t xml:space="preserve"> art.2 al prezentului contract </w:t>
      </w:r>
      <w:r w:rsidRPr="002F3C70">
        <w:rPr>
          <w:lang w:val="ro-RO"/>
        </w:rPr>
        <w:t xml:space="preserve">este de </w:t>
      </w:r>
      <w:r w:rsidR="00A81319" w:rsidRPr="002F3C70">
        <w:rPr>
          <w:lang w:val="ro-RO"/>
        </w:rPr>
        <w:t xml:space="preserve"> </w:t>
      </w:r>
      <w:r w:rsidR="00CD0825">
        <w:rPr>
          <w:lang w:val="ro-RO"/>
        </w:rPr>
        <w:t>….</w:t>
      </w:r>
      <w:r w:rsidRPr="002F3C70">
        <w:rPr>
          <w:b/>
          <w:lang w:val="ro-RO"/>
        </w:rPr>
        <w:t xml:space="preserve"> </w:t>
      </w:r>
      <w:r w:rsidRPr="002F3C70">
        <w:rPr>
          <w:lang w:val="ro-RO"/>
        </w:rPr>
        <w:t xml:space="preserve"> ani. </w:t>
      </w:r>
    </w:p>
    <w:p w:rsidR="00B074BD" w:rsidRPr="002F3C70" w:rsidRDefault="00B074BD" w:rsidP="00D81C4A">
      <w:pPr>
        <w:pStyle w:val="a8"/>
        <w:numPr>
          <w:ilvl w:val="1"/>
          <w:numId w:val="3"/>
        </w:numPr>
        <w:tabs>
          <w:tab w:val="left" w:pos="567"/>
        </w:tabs>
        <w:spacing w:line="276" w:lineRule="auto"/>
        <w:ind w:left="567" w:hanging="567"/>
        <w:rPr>
          <w:lang w:val="ro-RO"/>
        </w:rPr>
      </w:pPr>
      <w:r w:rsidRPr="002F3C70">
        <w:rPr>
          <w:lang w:val="ro-RO"/>
        </w:rPr>
        <w:t xml:space="preserve">Perioada de garanţie curge de la data recepţiei </w:t>
      </w:r>
      <w:r w:rsidR="00CD0825">
        <w:rPr>
          <w:lang w:val="ro-RO"/>
        </w:rPr>
        <w:t xml:space="preserve">finale și </w:t>
      </w:r>
      <w:proofErr w:type="spellStart"/>
      <w:r w:rsidR="00CD0825">
        <w:rPr>
          <w:lang w:val="ro-RO"/>
        </w:rPr>
        <w:t>pînă</w:t>
      </w:r>
      <w:proofErr w:type="spellEnd"/>
      <w:r w:rsidR="00CD0825">
        <w:rPr>
          <w:lang w:val="ro-RO"/>
        </w:rPr>
        <w:t xml:space="preserve"> </w:t>
      </w:r>
      <w:r w:rsidRPr="002F3C70">
        <w:rPr>
          <w:lang w:val="ro-RO"/>
        </w:rPr>
        <w:t xml:space="preserve">la expirarea termenului prevăzut la punctul 10.1 din prezentul articol. </w:t>
      </w:r>
    </w:p>
    <w:p w:rsidR="00B074BD" w:rsidRDefault="00B074BD" w:rsidP="00D81C4A">
      <w:pPr>
        <w:pStyle w:val="a8"/>
        <w:numPr>
          <w:ilvl w:val="1"/>
          <w:numId w:val="3"/>
        </w:numPr>
        <w:tabs>
          <w:tab w:val="left" w:pos="567"/>
        </w:tabs>
        <w:spacing w:line="276" w:lineRule="auto"/>
        <w:ind w:left="567" w:hanging="567"/>
        <w:rPr>
          <w:lang w:val="ro-RO"/>
        </w:rPr>
      </w:pPr>
      <w:r w:rsidRPr="002F3C70">
        <w:rPr>
          <w:lang w:val="ro-RO"/>
        </w:rPr>
        <w:t xml:space="preserve">Antreprenorul general are obligaţia ca în perioada de garanţie să înlăture toate defecţiunile ce ţin de nerespectarea clauzelor contractului pe cheltuială proprie în urma unei notificări transmise de către Beneficiar. </w:t>
      </w:r>
    </w:p>
    <w:p w:rsidR="00CD0825" w:rsidRPr="002F3C70" w:rsidRDefault="00CD0825" w:rsidP="00D81C4A">
      <w:pPr>
        <w:pStyle w:val="a8"/>
        <w:numPr>
          <w:ilvl w:val="1"/>
          <w:numId w:val="3"/>
        </w:numPr>
        <w:tabs>
          <w:tab w:val="left" w:pos="567"/>
        </w:tabs>
        <w:spacing w:line="276" w:lineRule="auto"/>
        <w:ind w:left="567" w:hanging="567"/>
        <w:rPr>
          <w:lang w:val="ro-RO"/>
        </w:rPr>
      </w:pPr>
      <w:r w:rsidRPr="004705ED">
        <w:rPr>
          <w:lang w:val="ro-RO"/>
        </w:rPr>
        <w:t>Dacă defecţiunile nu se datorează neglijenţei sau lipsurilor Antreprenorului general, lucrările fiind executate de către acesta, conform prevederilor contractului, costul remedierilor va fi evaluat şi plătit ca lucrări suplimentare.</w:t>
      </w:r>
    </w:p>
    <w:p w:rsidR="001B0F19" w:rsidRPr="002F3C70" w:rsidRDefault="001B0F19" w:rsidP="001B0F19">
      <w:pPr>
        <w:pStyle w:val="a8"/>
        <w:tabs>
          <w:tab w:val="left" w:pos="567"/>
        </w:tabs>
        <w:spacing w:line="276" w:lineRule="auto"/>
        <w:ind w:left="567" w:firstLine="0"/>
        <w:rPr>
          <w:sz w:val="22"/>
          <w:szCs w:val="22"/>
          <w:lang w:val="ro-RO"/>
        </w:rPr>
      </w:pPr>
    </w:p>
    <w:p w:rsidR="00006318" w:rsidRPr="002F3C70" w:rsidRDefault="00182589" w:rsidP="00E54DED">
      <w:pPr>
        <w:pStyle w:val="a7"/>
        <w:numPr>
          <w:ilvl w:val="0"/>
          <w:numId w:val="3"/>
        </w:numPr>
        <w:tabs>
          <w:tab w:val="left" w:pos="3480"/>
        </w:tabs>
        <w:spacing w:after="0"/>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RĂSPUNDEREA PĂRŢILOR</w:t>
      </w:r>
    </w:p>
    <w:p w:rsidR="005D3787" w:rsidRDefault="005D3787" w:rsidP="005D3787">
      <w:pPr>
        <w:pStyle w:val="a8"/>
        <w:numPr>
          <w:ilvl w:val="1"/>
          <w:numId w:val="3"/>
        </w:numPr>
        <w:tabs>
          <w:tab w:val="left" w:pos="567"/>
        </w:tabs>
        <w:spacing w:line="276" w:lineRule="auto"/>
        <w:ind w:left="567" w:hanging="567"/>
        <w:rPr>
          <w:lang w:val="ro-RO"/>
        </w:rPr>
      </w:pPr>
      <w:r w:rsidRPr="007012C3">
        <w:rPr>
          <w:lang w:val="ro-RO"/>
        </w:rPr>
        <w:t>Părţile  poartă răspundere pentru neexecutarea sau executarea necorespunzătoare a obligaţiilor  prevăzute de prezentul contract în conformitate cu legislaţia în vigoare a Republicii Moldova</w:t>
      </w:r>
      <w:r w:rsidR="009367FD">
        <w:rPr>
          <w:lang w:val="ro-RO"/>
        </w:rPr>
        <w:t>.</w:t>
      </w:r>
    </w:p>
    <w:p w:rsidR="005D3787" w:rsidRDefault="005D3787" w:rsidP="005D3787">
      <w:pPr>
        <w:pStyle w:val="a8"/>
        <w:numPr>
          <w:ilvl w:val="1"/>
          <w:numId w:val="3"/>
        </w:numPr>
        <w:tabs>
          <w:tab w:val="left" w:pos="567"/>
        </w:tabs>
        <w:spacing w:line="276" w:lineRule="auto"/>
        <w:ind w:left="567" w:hanging="567"/>
        <w:rPr>
          <w:lang w:val="ro-RO"/>
        </w:rPr>
      </w:pPr>
      <w:r w:rsidRPr="007012C3">
        <w:rPr>
          <w:lang w:val="ro-RO"/>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rsidR="00FD0350" w:rsidRPr="00FD0350" w:rsidRDefault="00FD0350" w:rsidP="00FD0350">
      <w:pPr>
        <w:pStyle w:val="a8"/>
        <w:numPr>
          <w:ilvl w:val="1"/>
          <w:numId w:val="3"/>
        </w:numPr>
        <w:tabs>
          <w:tab w:val="left" w:pos="567"/>
        </w:tabs>
        <w:spacing w:line="276" w:lineRule="auto"/>
        <w:ind w:left="567" w:hanging="567"/>
        <w:rPr>
          <w:lang w:val="ro-RO"/>
        </w:rPr>
      </w:pPr>
      <w:r>
        <w:rPr>
          <w:lang w:val="ro-RO"/>
        </w:rPr>
        <w:t>Membrii asocierii își păstrează individualitatea ca subiecți de drept, însă sunt obligați să răspundă solidar față de autoritate contractantă pentru modul de îndeplinire a obligațiilor contractuale.</w:t>
      </w:r>
    </w:p>
    <w:p w:rsidR="005D3787" w:rsidRPr="007012C3" w:rsidRDefault="005D3787" w:rsidP="005D3787">
      <w:pPr>
        <w:pStyle w:val="a8"/>
        <w:numPr>
          <w:ilvl w:val="1"/>
          <w:numId w:val="3"/>
        </w:numPr>
        <w:tabs>
          <w:tab w:val="left" w:pos="567"/>
        </w:tabs>
        <w:spacing w:line="276" w:lineRule="auto"/>
        <w:ind w:left="567" w:hanging="567"/>
        <w:rPr>
          <w:lang w:val="ro-RO"/>
        </w:rPr>
      </w:pPr>
      <w:r w:rsidRPr="007012C3">
        <w:rPr>
          <w:lang w:val="ro-RO"/>
        </w:rPr>
        <w:t xml:space="preserve">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5D3787" w:rsidRPr="002F3C70" w:rsidRDefault="005D3787" w:rsidP="005D3787">
      <w:pPr>
        <w:pStyle w:val="a8"/>
        <w:numPr>
          <w:ilvl w:val="1"/>
          <w:numId w:val="3"/>
        </w:numPr>
        <w:tabs>
          <w:tab w:val="left" w:pos="567"/>
        </w:tabs>
        <w:spacing w:line="276" w:lineRule="auto"/>
        <w:ind w:left="567" w:hanging="567"/>
        <w:rPr>
          <w:lang w:val="ro-RO"/>
        </w:rPr>
      </w:pPr>
      <w:r w:rsidRPr="002F3C70">
        <w:rPr>
          <w:lang w:val="ro-RO"/>
        </w:rPr>
        <w:t xml:space="preserve">Antreprenorul general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rsidR="005D3787" w:rsidRPr="002F3C70" w:rsidRDefault="005D3787" w:rsidP="005D3787">
      <w:pPr>
        <w:pStyle w:val="a8"/>
        <w:numPr>
          <w:ilvl w:val="1"/>
          <w:numId w:val="3"/>
        </w:numPr>
        <w:tabs>
          <w:tab w:val="left" w:pos="567"/>
        </w:tabs>
        <w:spacing w:line="276" w:lineRule="auto"/>
        <w:ind w:left="567" w:hanging="567"/>
        <w:rPr>
          <w:lang w:val="ro-RO"/>
        </w:rPr>
      </w:pPr>
      <w:r w:rsidRPr="002F3C70">
        <w:rPr>
          <w:lang w:val="ro-RO"/>
        </w:rPr>
        <w:lastRenderedPageBreak/>
        <w:t xml:space="preserve">Antreprenorul general trebuie să asigure lucrările executate şi dotările pe care le are la dispoziţie împotriva degradării şi furturilor </w:t>
      </w:r>
      <w:proofErr w:type="spellStart"/>
      <w:r w:rsidRPr="002F3C70">
        <w:rPr>
          <w:lang w:val="ro-RO"/>
        </w:rPr>
        <w:t>pînă</w:t>
      </w:r>
      <w:proofErr w:type="spellEnd"/>
      <w:r w:rsidRPr="002F3C70">
        <w:rPr>
          <w:lang w:val="ro-RO"/>
        </w:rPr>
        <w:t xml:space="preserve"> la predarea lucrărilor către Beneficiar. El trebuie să ia măsuri de protecţie contra degradării lucrării datorită acţiunilor atmosferice şi a apei şi să îndepărteze zăpada şi gheaţa. </w:t>
      </w:r>
    </w:p>
    <w:p w:rsidR="005D3787" w:rsidRPr="002F3C70" w:rsidRDefault="005D3787" w:rsidP="005D3787">
      <w:pPr>
        <w:pStyle w:val="a8"/>
        <w:numPr>
          <w:ilvl w:val="1"/>
          <w:numId w:val="3"/>
        </w:numPr>
        <w:tabs>
          <w:tab w:val="left" w:pos="567"/>
        </w:tabs>
        <w:spacing w:line="276" w:lineRule="auto"/>
        <w:ind w:left="567" w:hanging="567"/>
        <w:rPr>
          <w:lang w:val="ro-RO"/>
        </w:rPr>
      </w:pPr>
      <w:r w:rsidRPr="002F3C70">
        <w:rPr>
          <w:lang w:val="ro-RO"/>
        </w:rPr>
        <w:t xml:space="preserve">Dacă nerespectarea de către Antreprenorul general a prevederilor oricărui regulament sau hotărâri ale autorităţilor administraţiei publice locale sau ale altor organe locale, legal constituite, şi care au caracter obligatoriu la executarea lucrărilor, provoacă pagube pentru Beneficiar, acesta va fi despăgubit de Antreprenorul general în mărimea sumei prejudiciului. </w:t>
      </w:r>
    </w:p>
    <w:p w:rsidR="005D3787" w:rsidRPr="002F3C70" w:rsidRDefault="005D3787" w:rsidP="005D3787">
      <w:pPr>
        <w:pStyle w:val="a8"/>
        <w:numPr>
          <w:ilvl w:val="1"/>
          <w:numId w:val="3"/>
        </w:numPr>
        <w:tabs>
          <w:tab w:val="left" w:pos="567"/>
        </w:tabs>
        <w:spacing w:line="276" w:lineRule="auto"/>
        <w:ind w:left="567" w:hanging="567"/>
        <w:rPr>
          <w:lang w:val="ro-RO"/>
        </w:rPr>
      </w:pPr>
      <w:r w:rsidRPr="002F3C70">
        <w:rPr>
          <w:lang w:val="ro-RO"/>
        </w:rPr>
        <w:t xml:space="preserve">Dacă motivele constrângerii sau ale întreruperii </w:t>
      </w:r>
      <w:proofErr w:type="spellStart"/>
      <w:r w:rsidRPr="002F3C70">
        <w:rPr>
          <w:lang w:val="ro-RO"/>
        </w:rPr>
        <w:t>sînt</w:t>
      </w:r>
      <w:proofErr w:type="spellEnd"/>
      <w:r w:rsidRPr="002F3C70">
        <w:rPr>
          <w:lang w:val="ro-RO"/>
        </w:rPr>
        <w:t xml:space="preserve"> imputabile uneia dintre părţile contractante, atunci cealaltă parte poate emite pretenţii privind despăgubirea pentru daunele intervenite şi care pot fi dovedite. </w:t>
      </w:r>
    </w:p>
    <w:p w:rsidR="005D3787" w:rsidRPr="002F3C70" w:rsidRDefault="005D3787" w:rsidP="005D3787">
      <w:pPr>
        <w:pStyle w:val="a8"/>
        <w:numPr>
          <w:ilvl w:val="1"/>
          <w:numId w:val="3"/>
        </w:numPr>
        <w:tabs>
          <w:tab w:val="left" w:pos="567"/>
        </w:tabs>
        <w:spacing w:line="276" w:lineRule="auto"/>
        <w:ind w:left="567" w:hanging="567"/>
        <w:rPr>
          <w:lang w:val="ro-RO"/>
        </w:rPr>
      </w:pPr>
      <w:r w:rsidRPr="002F3C70">
        <w:rPr>
          <w:lang w:val="ro-RO"/>
        </w:rPr>
        <w:t xml:space="preserve">Dacă întârzierea în execuţia lucrărilor este în culpa unuia din părţi a contractului, partea culpabilă va plăti celeilalte părţi penalizări şi/sau despăgubiri în cuantum (de la 0,01% până la 0,1%) din valoarea lucrărilor </w:t>
      </w:r>
      <w:r>
        <w:rPr>
          <w:lang w:val="ro-RO"/>
        </w:rPr>
        <w:t xml:space="preserve">rest de executat/neonorate </w:t>
      </w:r>
      <w:r w:rsidRPr="002F3C70">
        <w:rPr>
          <w:lang w:val="ro-RO"/>
        </w:rPr>
        <w:t xml:space="preserve">pentru fiecare zi de întârziere. Penalizarea devine operantă în momentul în care partea inculpă a intrat în întârziere. </w:t>
      </w:r>
    </w:p>
    <w:p w:rsidR="005D3787" w:rsidRDefault="005D3787" w:rsidP="005D3787">
      <w:pPr>
        <w:pStyle w:val="a8"/>
        <w:numPr>
          <w:ilvl w:val="1"/>
          <w:numId w:val="3"/>
        </w:numPr>
        <w:tabs>
          <w:tab w:val="left" w:pos="567"/>
          <w:tab w:val="left" w:pos="1890"/>
        </w:tabs>
        <w:spacing w:line="276" w:lineRule="auto"/>
        <w:ind w:left="567" w:hanging="567"/>
        <w:rPr>
          <w:lang w:val="ro-RO"/>
        </w:rPr>
      </w:pPr>
      <w:r w:rsidRPr="002F3C70">
        <w:rPr>
          <w:lang w:val="ro-RO"/>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rezultând din vina Beneficiarului, a agenţilor sau a angajaţilor acestora.</w:t>
      </w:r>
    </w:p>
    <w:p w:rsidR="005D3787" w:rsidRPr="005D3787" w:rsidRDefault="005D3787" w:rsidP="005D3787">
      <w:pPr>
        <w:pStyle w:val="a8"/>
        <w:numPr>
          <w:ilvl w:val="1"/>
          <w:numId w:val="3"/>
        </w:numPr>
        <w:tabs>
          <w:tab w:val="left" w:pos="567"/>
          <w:tab w:val="left" w:pos="1890"/>
        </w:tabs>
        <w:spacing w:line="276" w:lineRule="auto"/>
        <w:ind w:left="567" w:hanging="567"/>
        <w:rPr>
          <w:lang w:val="ro-RO"/>
        </w:rPr>
      </w:pPr>
      <w:r w:rsidRPr="005D3787">
        <w:rPr>
          <w:lang w:val="ro-RO"/>
        </w:rPr>
        <w:t>Antreprenorul general şi subantreprenorii de specialitate răspund solidar pentru  neexecutarea obligaţiile contractuale.</w:t>
      </w:r>
    </w:p>
    <w:p w:rsidR="00392D84" w:rsidRPr="005D3787" w:rsidRDefault="00392D84" w:rsidP="00392D84">
      <w:pPr>
        <w:pStyle w:val="a8"/>
        <w:tabs>
          <w:tab w:val="left" w:pos="567"/>
          <w:tab w:val="left" w:pos="1890"/>
        </w:tabs>
        <w:spacing w:line="276" w:lineRule="auto"/>
        <w:ind w:left="567" w:firstLine="0"/>
        <w:rPr>
          <w:lang w:val="ro-RO"/>
        </w:rPr>
      </w:pPr>
    </w:p>
    <w:p w:rsidR="00176388" w:rsidRPr="002F3C70" w:rsidRDefault="00B640DD" w:rsidP="00E54DED">
      <w:pPr>
        <w:pStyle w:val="a7"/>
        <w:numPr>
          <w:ilvl w:val="0"/>
          <w:numId w:val="3"/>
        </w:numPr>
        <w:tabs>
          <w:tab w:val="left" w:pos="3465"/>
        </w:tabs>
        <w:spacing w:after="0"/>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SOLUŢIONAREA LITIGIILOR</w:t>
      </w:r>
    </w:p>
    <w:p w:rsidR="00C605B6" w:rsidRPr="002F3C70" w:rsidRDefault="00176388" w:rsidP="00E54DED">
      <w:pPr>
        <w:pStyle w:val="a7"/>
        <w:numPr>
          <w:ilvl w:val="1"/>
          <w:numId w:val="3"/>
        </w:numPr>
        <w:tabs>
          <w:tab w:val="left" w:pos="567"/>
        </w:tabs>
        <w:spacing w:after="0"/>
        <w:ind w:left="567" w:hanging="567"/>
        <w:jc w:val="both"/>
        <w:rPr>
          <w:rFonts w:ascii="Times New Roman" w:hAnsi="Times New Roman" w:cs="Times New Roman"/>
          <w:sz w:val="24"/>
          <w:szCs w:val="24"/>
          <w:lang w:val="ro-RO"/>
        </w:rPr>
      </w:pPr>
      <w:r w:rsidRPr="002F3C70">
        <w:rPr>
          <w:rFonts w:ascii="Times New Roman" w:eastAsia="Times New Roman" w:hAnsi="Times New Roman" w:cs="Times New Roman"/>
          <w:sz w:val="24"/>
          <w:szCs w:val="24"/>
          <w:lang w:val="ro-RO"/>
        </w:rPr>
        <w:t>În cazul litigiilor privind calitatea şi 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p>
    <w:p w:rsidR="009F1F7D" w:rsidRPr="002F3C70" w:rsidRDefault="009F1F7D" w:rsidP="009F1F7D">
      <w:pPr>
        <w:tabs>
          <w:tab w:val="left" w:pos="567"/>
        </w:tabs>
        <w:spacing w:after="0"/>
        <w:jc w:val="both"/>
        <w:rPr>
          <w:rFonts w:ascii="Times New Roman" w:hAnsi="Times New Roman" w:cs="Times New Roman"/>
          <w:sz w:val="24"/>
          <w:szCs w:val="24"/>
          <w:lang w:val="ro-RO"/>
        </w:rPr>
      </w:pPr>
    </w:p>
    <w:p w:rsidR="00955E47" w:rsidRPr="002F3C70" w:rsidRDefault="00C605B6" w:rsidP="00E54DED">
      <w:pPr>
        <w:pStyle w:val="a7"/>
        <w:numPr>
          <w:ilvl w:val="0"/>
          <w:numId w:val="3"/>
        </w:numPr>
        <w:tabs>
          <w:tab w:val="left" w:pos="3825"/>
        </w:tabs>
        <w:spacing w:after="0"/>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REZILIEREA CONTRACTULUI</w:t>
      </w:r>
    </w:p>
    <w:p w:rsidR="00955E47" w:rsidRPr="002F3C70" w:rsidRDefault="00955E47" w:rsidP="00E54DED">
      <w:pPr>
        <w:pStyle w:val="a8"/>
        <w:numPr>
          <w:ilvl w:val="1"/>
          <w:numId w:val="3"/>
        </w:numPr>
        <w:tabs>
          <w:tab w:val="left" w:pos="567"/>
        </w:tabs>
        <w:spacing w:line="276" w:lineRule="auto"/>
        <w:rPr>
          <w:lang w:val="ro-RO"/>
        </w:rPr>
      </w:pPr>
      <w:r w:rsidRPr="002F3C70">
        <w:rPr>
          <w:lang w:val="ro-RO"/>
        </w:rPr>
        <w:t xml:space="preserve">Antreprenorul general poate cere rezilierea contractului, dacă: </w:t>
      </w:r>
    </w:p>
    <w:p w:rsidR="00955E47" w:rsidRPr="002F3C70" w:rsidRDefault="00955E47" w:rsidP="00392D84">
      <w:pPr>
        <w:numPr>
          <w:ilvl w:val="0"/>
          <w:numId w:val="10"/>
        </w:numPr>
        <w:tabs>
          <w:tab w:val="left" w:pos="1276"/>
        </w:tabs>
        <w:spacing w:after="0" w:line="240" w:lineRule="auto"/>
        <w:ind w:left="1276" w:hanging="425"/>
        <w:jc w:val="both"/>
        <w:rPr>
          <w:rFonts w:ascii="Times New Roman" w:eastAsia="Times New Roman" w:hAnsi="Times New Roman" w:cs="Times New Roman"/>
          <w:sz w:val="24"/>
          <w:szCs w:val="24"/>
          <w:lang w:val="ro-RO"/>
        </w:rPr>
      </w:pPr>
      <w:r w:rsidRPr="002F3C70">
        <w:rPr>
          <w:rFonts w:ascii="Times New Roman" w:eastAsia="Times New Roman" w:hAnsi="Times New Roman" w:cs="Times New Roman"/>
          <w:sz w:val="24"/>
          <w:szCs w:val="24"/>
          <w:lang w:val="ro-RO"/>
        </w:rPr>
        <w:t xml:space="preserve">Beneficiarul nu-şi îndeplineşte o obligaţie care este în sarcina sa şi prin aceasta pune pe Antreprenorul general în situaţia de a nu putea executa lucrarea; </w:t>
      </w:r>
    </w:p>
    <w:p w:rsidR="00955E47" w:rsidRPr="002F3C70" w:rsidRDefault="00955E47" w:rsidP="00392D84">
      <w:pPr>
        <w:numPr>
          <w:ilvl w:val="0"/>
          <w:numId w:val="10"/>
        </w:numPr>
        <w:tabs>
          <w:tab w:val="left" w:pos="1276"/>
        </w:tabs>
        <w:spacing w:after="0" w:line="240" w:lineRule="auto"/>
        <w:ind w:left="1276" w:hanging="425"/>
        <w:jc w:val="both"/>
        <w:rPr>
          <w:rFonts w:ascii="Times New Roman" w:eastAsia="Times New Roman" w:hAnsi="Times New Roman" w:cs="Times New Roman"/>
          <w:sz w:val="24"/>
          <w:szCs w:val="24"/>
          <w:lang w:val="ro-RO"/>
        </w:rPr>
      </w:pPr>
      <w:r w:rsidRPr="002F3C70">
        <w:rPr>
          <w:rFonts w:ascii="Times New Roman" w:eastAsia="Times New Roman" w:hAnsi="Times New Roman" w:cs="Times New Roman"/>
          <w:sz w:val="24"/>
          <w:szCs w:val="24"/>
          <w:lang w:val="ro-RO"/>
        </w:rPr>
        <w:t xml:space="preserve">Beneficiarul nu onorează o plată scadentă mai mult de 3 luni; </w:t>
      </w:r>
    </w:p>
    <w:p w:rsidR="00955E47" w:rsidRPr="00CE6F99" w:rsidRDefault="00955E47" w:rsidP="00392D84">
      <w:pPr>
        <w:numPr>
          <w:ilvl w:val="0"/>
          <w:numId w:val="10"/>
        </w:numPr>
        <w:tabs>
          <w:tab w:val="left" w:pos="1276"/>
        </w:tabs>
        <w:spacing w:after="0" w:line="240" w:lineRule="auto"/>
        <w:ind w:left="1276" w:hanging="425"/>
        <w:jc w:val="both"/>
        <w:rPr>
          <w:rFonts w:ascii="Times New Roman" w:eastAsia="Times New Roman" w:hAnsi="Times New Roman" w:cs="Times New Roman"/>
          <w:sz w:val="24"/>
          <w:szCs w:val="24"/>
          <w:lang w:val="ro-RO"/>
        </w:rPr>
      </w:pPr>
      <w:r w:rsidRPr="002F3C70">
        <w:rPr>
          <w:rFonts w:ascii="Times New Roman" w:eastAsia="Times New Roman" w:hAnsi="Times New Roman" w:cs="Times New Roman"/>
          <w:sz w:val="24"/>
          <w:szCs w:val="24"/>
          <w:lang w:val="ro-RO"/>
        </w:rPr>
        <w:t xml:space="preserve">Beneficiarul notifică antreprenorul general că din motive neprevăzute şi datorită unor conjuncturi economice îi este imposibil să continue îndeplinirea obligaţiunilor contractuale. </w:t>
      </w:r>
    </w:p>
    <w:p w:rsidR="00955E47" w:rsidRPr="00CE6F99" w:rsidRDefault="00955E47" w:rsidP="00E54DED">
      <w:pPr>
        <w:pStyle w:val="a8"/>
        <w:numPr>
          <w:ilvl w:val="1"/>
          <w:numId w:val="3"/>
        </w:numPr>
        <w:tabs>
          <w:tab w:val="left" w:pos="567"/>
        </w:tabs>
        <w:spacing w:line="276" w:lineRule="auto"/>
        <w:ind w:left="567" w:hanging="567"/>
        <w:rPr>
          <w:lang w:val="ro-RO"/>
        </w:rPr>
      </w:pPr>
      <w:r w:rsidRPr="00CE6F99">
        <w:rPr>
          <w:lang w:val="ro-RO"/>
        </w:rPr>
        <w:t xml:space="preserve">Beneficiarul poate cere rezilierea contractului, dacă: </w:t>
      </w:r>
    </w:p>
    <w:p w:rsidR="00CE6F99" w:rsidRPr="004B3DA1" w:rsidRDefault="00CE6F99" w:rsidP="00CE6F99">
      <w:pPr>
        <w:pStyle w:val="a7"/>
        <w:numPr>
          <w:ilvl w:val="0"/>
          <w:numId w:val="17"/>
        </w:numPr>
        <w:tabs>
          <w:tab w:val="left" w:pos="1276"/>
        </w:tabs>
        <w:spacing w:after="0" w:line="240" w:lineRule="auto"/>
        <w:jc w:val="both"/>
        <w:rPr>
          <w:rFonts w:ascii="Times New Roman" w:eastAsia="Times New Roman" w:hAnsi="Times New Roman" w:cs="Times New Roman"/>
          <w:sz w:val="24"/>
          <w:szCs w:val="24"/>
          <w:lang w:val="ro-RO"/>
        </w:rPr>
      </w:pPr>
      <w:r w:rsidRPr="004B3DA1">
        <w:rPr>
          <w:rFonts w:ascii="Times New Roman" w:eastAsia="Times New Roman" w:hAnsi="Times New Roman" w:cs="Times New Roman"/>
          <w:sz w:val="24"/>
          <w:szCs w:val="24"/>
          <w:lang w:val="ro-RO"/>
        </w:rPr>
        <w:t>Antreprenorul general se află în incapacitate de plată, lichidare, aplicat  sechestru</w:t>
      </w:r>
      <w:r w:rsidRPr="004B3DA1">
        <w:rPr>
          <w:rFonts w:ascii="Times New Roman" w:eastAsia="Times New Roman" w:hAnsi="Times New Roman" w:cs="Times New Roman"/>
          <w:sz w:val="24"/>
          <w:szCs w:val="24"/>
          <w:lang w:val="en-US"/>
        </w:rPr>
        <w:t>;</w:t>
      </w:r>
    </w:p>
    <w:p w:rsidR="00CE6F99" w:rsidRPr="004B3DA1" w:rsidRDefault="00CE6F99" w:rsidP="00CE6F99">
      <w:pPr>
        <w:pStyle w:val="a7"/>
        <w:numPr>
          <w:ilvl w:val="0"/>
          <w:numId w:val="17"/>
        </w:numPr>
        <w:tabs>
          <w:tab w:val="left" w:pos="1276"/>
        </w:tabs>
        <w:spacing w:after="0" w:line="240" w:lineRule="auto"/>
        <w:jc w:val="both"/>
        <w:rPr>
          <w:rFonts w:ascii="Times New Roman" w:eastAsia="Times New Roman" w:hAnsi="Times New Roman" w:cs="Times New Roman"/>
          <w:sz w:val="24"/>
          <w:szCs w:val="24"/>
          <w:lang w:val="ro-RO"/>
        </w:rPr>
      </w:pPr>
      <w:r w:rsidRPr="004B3DA1">
        <w:rPr>
          <w:rFonts w:ascii="Times New Roman" w:eastAsia="Times New Roman" w:hAnsi="Times New Roman" w:cs="Times New Roman"/>
          <w:sz w:val="24"/>
          <w:szCs w:val="24"/>
          <w:lang w:val="ro-RO"/>
        </w:rPr>
        <w:t xml:space="preserve">Antreprenorul general nu începe lucrările fără să aibă un motiv justificat sau nu reia lucrările suspendate, în termen rezonabil de la primirea dispoziţiei scrise de reîncepere a lucrărilor; </w:t>
      </w:r>
    </w:p>
    <w:p w:rsidR="00CE6F99" w:rsidRPr="004B3DA1" w:rsidRDefault="00CE6F99" w:rsidP="00CE6F99">
      <w:pPr>
        <w:pStyle w:val="a7"/>
        <w:numPr>
          <w:ilvl w:val="0"/>
          <w:numId w:val="17"/>
        </w:numPr>
        <w:tabs>
          <w:tab w:val="left" w:pos="1276"/>
        </w:tabs>
        <w:spacing w:after="0" w:line="240" w:lineRule="auto"/>
        <w:jc w:val="both"/>
        <w:rPr>
          <w:rFonts w:ascii="Times New Roman" w:eastAsia="Times New Roman" w:hAnsi="Times New Roman" w:cs="Times New Roman"/>
          <w:sz w:val="24"/>
          <w:szCs w:val="24"/>
          <w:lang w:val="ro-RO"/>
        </w:rPr>
      </w:pPr>
      <w:r w:rsidRPr="004B3DA1">
        <w:rPr>
          <w:rFonts w:ascii="Times New Roman" w:eastAsia="Times New Roman" w:hAnsi="Times New Roman" w:cs="Times New Roman"/>
          <w:sz w:val="24"/>
          <w:szCs w:val="24"/>
          <w:lang w:val="ro-RO"/>
        </w:rPr>
        <w:t>Antreprenorul general nu a îndepărtat materialele necorespunzătoare de pe şantier sau nu a refăcut o lucrare în termenul stabilit prin prezentul contract;</w:t>
      </w:r>
    </w:p>
    <w:p w:rsidR="00CE6F99" w:rsidRPr="002F3C70" w:rsidRDefault="00CE6F99" w:rsidP="00CE6F99">
      <w:pPr>
        <w:pStyle w:val="a7"/>
        <w:numPr>
          <w:ilvl w:val="0"/>
          <w:numId w:val="17"/>
        </w:numPr>
        <w:tabs>
          <w:tab w:val="left" w:pos="1276"/>
        </w:tabs>
        <w:spacing w:after="0" w:line="240" w:lineRule="auto"/>
        <w:jc w:val="both"/>
        <w:rPr>
          <w:rFonts w:ascii="Times New Roman" w:eastAsia="Times New Roman" w:hAnsi="Times New Roman" w:cs="Times New Roman"/>
          <w:sz w:val="24"/>
          <w:szCs w:val="24"/>
          <w:lang w:val="ro-RO"/>
        </w:rPr>
      </w:pPr>
      <w:r w:rsidRPr="004B3DA1">
        <w:rPr>
          <w:rFonts w:ascii="Times New Roman" w:eastAsia="Times New Roman" w:hAnsi="Times New Roman" w:cs="Times New Roman"/>
          <w:sz w:val="24"/>
          <w:szCs w:val="24"/>
          <w:lang w:val="ro-RO"/>
        </w:rPr>
        <w:t>Beneficiarul notifică antreprenorul general că din motive neprevăzute şi datorită unor conjuncturi</w:t>
      </w:r>
      <w:r w:rsidRPr="002F3C70">
        <w:rPr>
          <w:rFonts w:ascii="Times New Roman" w:eastAsia="Times New Roman" w:hAnsi="Times New Roman" w:cs="Times New Roman"/>
          <w:sz w:val="24"/>
          <w:szCs w:val="24"/>
          <w:lang w:val="ro-RO"/>
        </w:rPr>
        <w:t xml:space="preserve"> ec</w:t>
      </w:r>
      <w:bookmarkStart w:id="0" w:name="_GoBack"/>
      <w:bookmarkEnd w:id="0"/>
      <w:r w:rsidRPr="002F3C70">
        <w:rPr>
          <w:rFonts w:ascii="Times New Roman" w:eastAsia="Times New Roman" w:hAnsi="Times New Roman" w:cs="Times New Roman"/>
          <w:sz w:val="24"/>
          <w:szCs w:val="24"/>
          <w:lang w:val="ro-RO"/>
        </w:rPr>
        <w:t xml:space="preserve">onomice îi este imposibil să continue îndeplinirea obligaţiunilor contractuale. </w:t>
      </w:r>
    </w:p>
    <w:p w:rsidR="00392D84" w:rsidRPr="002F3C70" w:rsidRDefault="00392D84" w:rsidP="00C8588F">
      <w:pPr>
        <w:pStyle w:val="a8"/>
        <w:numPr>
          <w:ilvl w:val="1"/>
          <w:numId w:val="3"/>
        </w:numPr>
        <w:tabs>
          <w:tab w:val="left" w:pos="567"/>
        </w:tabs>
        <w:ind w:left="567" w:hanging="567"/>
        <w:rPr>
          <w:lang w:val="ro-RO"/>
        </w:rPr>
      </w:pPr>
      <w:r w:rsidRPr="002F3C70">
        <w:rPr>
          <w:lang w:val="ro-RO"/>
        </w:rPr>
        <w:lastRenderedPageBreak/>
        <w:t>C</w:t>
      </w:r>
      <w:r w:rsidR="00955E47" w:rsidRPr="002F3C70">
        <w:rPr>
          <w:lang w:val="ro-RO"/>
        </w:rPr>
        <w:t>ontractul</w:t>
      </w:r>
      <w:r w:rsidRPr="002F3C70">
        <w:rPr>
          <w:lang w:val="ro-RO"/>
        </w:rPr>
        <w:t xml:space="preserve"> se consideră reziliat, dacă partea contractantă va comunica în scris </w:t>
      </w:r>
      <w:r w:rsidR="006118E9" w:rsidRPr="002F3C70">
        <w:rPr>
          <w:lang w:val="ro-RO"/>
        </w:rPr>
        <w:t>celelalte</w:t>
      </w:r>
      <w:r w:rsidRPr="002F3C70">
        <w:rPr>
          <w:lang w:val="ro-RO"/>
        </w:rPr>
        <w:t xml:space="preserve"> părţi contractante în termen de 15 zile motivele indicate l</w:t>
      </w:r>
      <w:r w:rsidR="00955E47" w:rsidRPr="002F3C70">
        <w:rPr>
          <w:lang w:val="ro-RO"/>
        </w:rPr>
        <w:t xml:space="preserve">a punctele 13.1. şi 13.2. din prezentul </w:t>
      </w:r>
      <w:r w:rsidR="0038072F" w:rsidRPr="002F3C70">
        <w:rPr>
          <w:lang w:val="ro-RO"/>
        </w:rPr>
        <w:t>contract</w:t>
      </w:r>
      <w:r w:rsidRPr="002F3C70">
        <w:rPr>
          <w:lang w:val="ro-RO"/>
        </w:rPr>
        <w:t xml:space="preserve">. </w:t>
      </w:r>
      <w:r w:rsidR="00955E47" w:rsidRPr="002F3C70">
        <w:rPr>
          <w:lang w:val="ro-RO"/>
        </w:rPr>
        <w:t xml:space="preserve"> </w:t>
      </w:r>
    </w:p>
    <w:p w:rsidR="00955E47" w:rsidRPr="002F3C70" w:rsidRDefault="00955E47" w:rsidP="00C8588F">
      <w:pPr>
        <w:pStyle w:val="a8"/>
        <w:numPr>
          <w:ilvl w:val="1"/>
          <w:numId w:val="3"/>
        </w:numPr>
        <w:tabs>
          <w:tab w:val="left" w:pos="567"/>
        </w:tabs>
        <w:ind w:left="567" w:hanging="567"/>
        <w:rPr>
          <w:lang w:val="ro-RO"/>
        </w:rPr>
      </w:pPr>
      <w:r w:rsidRPr="002F3C70">
        <w:rPr>
          <w:lang w:val="ro-RO"/>
        </w:rPr>
        <w:t xml:space="preserve">Beneficiarul, în caz de reziliere a contractului, va convoca comisia de recepţie care va efectua recepţia cantitativă şi calitativa a lucrărilor executate. </w:t>
      </w:r>
    </w:p>
    <w:p w:rsidR="00955E47" w:rsidRPr="002F3C70" w:rsidRDefault="00955E47" w:rsidP="00C8588F">
      <w:pPr>
        <w:pStyle w:val="a8"/>
        <w:numPr>
          <w:ilvl w:val="1"/>
          <w:numId w:val="3"/>
        </w:numPr>
        <w:tabs>
          <w:tab w:val="left" w:pos="567"/>
        </w:tabs>
        <w:ind w:left="567" w:hanging="567"/>
        <w:rPr>
          <w:lang w:val="ro-RO"/>
        </w:rPr>
      </w:pPr>
      <w:r w:rsidRPr="002F3C70">
        <w:rPr>
          <w:lang w:val="ro-RO"/>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955E47" w:rsidRPr="002F3C70" w:rsidRDefault="00955E47" w:rsidP="00C8588F">
      <w:pPr>
        <w:pStyle w:val="a8"/>
        <w:numPr>
          <w:ilvl w:val="1"/>
          <w:numId w:val="3"/>
        </w:numPr>
        <w:tabs>
          <w:tab w:val="left" w:pos="567"/>
        </w:tabs>
        <w:ind w:left="567" w:hanging="567"/>
        <w:rPr>
          <w:lang w:val="ro-RO"/>
        </w:rPr>
      </w:pPr>
      <w:r w:rsidRPr="002F3C70">
        <w:rPr>
          <w:lang w:val="ro-RO"/>
        </w:rPr>
        <w:t xml:space="preserve">După rezilierea contractului, Beneficiarul poate continua execuţia lucrărilor cu respectarea prevederilor legale. </w:t>
      </w:r>
    </w:p>
    <w:p w:rsidR="003506D2" w:rsidRPr="002F3C70" w:rsidRDefault="00955E47" w:rsidP="00955E47">
      <w:pPr>
        <w:pStyle w:val="a8"/>
        <w:numPr>
          <w:ilvl w:val="1"/>
          <w:numId w:val="3"/>
        </w:numPr>
        <w:tabs>
          <w:tab w:val="left" w:pos="567"/>
          <w:tab w:val="left" w:pos="2070"/>
        </w:tabs>
        <w:ind w:left="567" w:hanging="567"/>
        <w:rPr>
          <w:lang w:val="ro-RO"/>
        </w:rPr>
      </w:pPr>
      <w:r w:rsidRPr="002F3C70">
        <w:rPr>
          <w:lang w:val="ro-RO"/>
        </w:rPr>
        <w:t>Beneficiarul va convoca comisia de recepţie care va efectua recepţia cantitativă şi calitativă a lucrărilor executate în maximum 15 zile de la data rezilierii contractului.</w:t>
      </w:r>
    </w:p>
    <w:p w:rsidR="00F0244D" w:rsidRPr="002F3C70" w:rsidRDefault="00F0244D" w:rsidP="00F0244D">
      <w:pPr>
        <w:pStyle w:val="a8"/>
        <w:tabs>
          <w:tab w:val="left" w:pos="567"/>
          <w:tab w:val="left" w:pos="2070"/>
        </w:tabs>
        <w:ind w:left="567" w:firstLine="0"/>
        <w:rPr>
          <w:lang w:val="ro-RO"/>
        </w:rPr>
      </w:pPr>
    </w:p>
    <w:p w:rsidR="00681BC2" w:rsidRPr="002F3C70" w:rsidRDefault="003506D2" w:rsidP="003506D2">
      <w:pPr>
        <w:pStyle w:val="a7"/>
        <w:numPr>
          <w:ilvl w:val="0"/>
          <w:numId w:val="3"/>
        </w:numPr>
        <w:tabs>
          <w:tab w:val="left" w:pos="3705"/>
        </w:tabs>
        <w:spacing w:after="0" w:line="240" w:lineRule="auto"/>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DISPOZIŢII FINALE</w:t>
      </w:r>
    </w:p>
    <w:p w:rsidR="00681BC2" w:rsidRDefault="00681BC2" w:rsidP="00681BC2">
      <w:pPr>
        <w:pStyle w:val="a8"/>
        <w:numPr>
          <w:ilvl w:val="1"/>
          <w:numId w:val="3"/>
        </w:numPr>
        <w:tabs>
          <w:tab w:val="left" w:pos="567"/>
        </w:tabs>
        <w:ind w:left="567" w:hanging="567"/>
        <w:rPr>
          <w:lang w:val="ro-RO"/>
        </w:rPr>
      </w:pPr>
      <w:r w:rsidRPr="002F3C70">
        <w:rPr>
          <w:lang w:val="ro-RO"/>
        </w:rPr>
        <w:t xml:space="preserve">Următoarele documente vor fi citite şi vor fi interpretate ca fiind parte integrantă a prezentului contract: </w:t>
      </w:r>
    </w:p>
    <w:p w:rsidR="002A6DED" w:rsidRDefault="002A6DED" w:rsidP="00766CB6">
      <w:pPr>
        <w:numPr>
          <w:ilvl w:val="0"/>
          <w:numId w:val="12"/>
        </w:numPr>
        <w:tabs>
          <w:tab w:val="left" w:pos="1276"/>
        </w:tabs>
        <w:spacing w:after="0" w:line="240" w:lineRule="auto"/>
        <w:ind w:left="1276" w:hanging="425"/>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Caietul de sarcini;</w:t>
      </w:r>
    </w:p>
    <w:p w:rsidR="002A6DED" w:rsidRDefault="002A6DED" w:rsidP="00766CB6">
      <w:pPr>
        <w:numPr>
          <w:ilvl w:val="0"/>
          <w:numId w:val="12"/>
        </w:numPr>
        <w:tabs>
          <w:tab w:val="left" w:pos="1276"/>
        </w:tabs>
        <w:spacing w:after="0" w:line="240" w:lineRule="auto"/>
        <w:ind w:left="1276" w:hanging="425"/>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Propunerea tehnică și propunerea financiară</w:t>
      </w:r>
      <w:r w:rsidR="00681BC2" w:rsidRPr="002F3C70">
        <w:rPr>
          <w:rFonts w:ascii="Times New Roman" w:eastAsia="Times New Roman" w:hAnsi="Times New Roman" w:cs="Times New Roman"/>
          <w:sz w:val="24"/>
          <w:szCs w:val="24"/>
          <w:lang w:val="ro-RO"/>
        </w:rPr>
        <w:t>;</w:t>
      </w:r>
    </w:p>
    <w:p w:rsidR="00681BC2" w:rsidRDefault="002A6DED" w:rsidP="00766CB6">
      <w:pPr>
        <w:numPr>
          <w:ilvl w:val="0"/>
          <w:numId w:val="12"/>
        </w:numPr>
        <w:tabs>
          <w:tab w:val="left" w:pos="1276"/>
        </w:tabs>
        <w:spacing w:after="0" w:line="240" w:lineRule="auto"/>
        <w:ind w:left="1276" w:hanging="425"/>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Graficul de timp pentru îndeplinirea contractului;</w:t>
      </w:r>
      <w:r w:rsidR="00681BC2" w:rsidRPr="002F3C70">
        <w:rPr>
          <w:rFonts w:ascii="Times New Roman" w:eastAsia="Times New Roman" w:hAnsi="Times New Roman" w:cs="Times New Roman"/>
          <w:sz w:val="24"/>
          <w:szCs w:val="24"/>
          <w:lang w:val="ro-RO"/>
        </w:rPr>
        <w:t xml:space="preserve"> </w:t>
      </w:r>
    </w:p>
    <w:p w:rsidR="002A6DED" w:rsidRPr="002F3C70" w:rsidRDefault="006118E9" w:rsidP="00766CB6">
      <w:pPr>
        <w:numPr>
          <w:ilvl w:val="0"/>
          <w:numId w:val="12"/>
        </w:numPr>
        <w:tabs>
          <w:tab w:val="left" w:pos="1276"/>
        </w:tabs>
        <w:spacing w:after="0" w:line="240" w:lineRule="auto"/>
        <w:ind w:left="1276" w:hanging="425"/>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Garanția de bună execuție.</w:t>
      </w:r>
    </w:p>
    <w:p w:rsidR="00681BC2" w:rsidRPr="002F3C70" w:rsidRDefault="00681BC2" w:rsidP="00681BC2">
      <w:pPr>
        <w:pStyle w:val="a8"/>
        <w:numPr>
          <w:ilvl w:val="1"/>
          <w:numId w:val="3"/>
        </w:numPr>
        <w:tabs>
          <w:tab w:val="left" w:pos="567"/>
        </w:tabs>
        <w:ind w:left="567" w:hanging="567"/>
        <w:rPr>
          <w:lang w:val="ro-RO"/>
        </w:rPr>
      </w:pPr>
      <w:r w:rsidRPr="002F3C70">
        <w:rPr>
          <w:lang w:val="ro-RO"/>
        </w:rPr>
        <w:t xml:space="preserve">Documentele contractului vor fi întocmite în limba </w:t>
      </w:r>
      <w:r w:rsidR="001931F9" w:rsidRPr="002F3C70">
        <w:rPr>
          <w:lang w:val="ro-RO"/>
        </w:rPr>
        <w:t>română.</w:t>
      </w:r>
    </w:p>
    <w:p w:rsidR="00681BC2" w:rsidRPr="002F3C70" w:rsidRDefault="00681BC2" w:rsidP="00681BC2">
      <w:pPr>
        <w:pStyle w:val="a8"/>
        <w:numPr>
          <w:ilvl w:val="1"/>
          <w:numId w:val="3"/>
        </w:numPr>
        <w:tabs>
          <w:tab w:val="left" w:pos="567"/>
        </w:tabs>
        <w:ind w:left="567" w:hanging="567"/>
        <w:rPr>
          <w:lang w:val="ro-RO"/>
        </w:rPr>
      </w:pPr>
      <w:r w:rsidRPr="002F3C70">
        <w:rPr>
          <w:lang w:val="ro-RO"/>
        </w:rPr>
        <w:t xml:space="preserve">În cazurile în care apar ambiguităţi sau discrepanţe în clauzele prezentului contract, acestea vor fi clarificate de Beneficiar, care va emite instrucţiuni în acest sens pentru Antreprenorul general. </w:t>
      </w:r>
    </w:p>
    <w:p w:rsidR="00681BC2" w:rsidRPr="002F3C70" w:rsidRDefault="00681BC2" w:rsidP="00681BC2">
      <w:pPr>
        <w:pStyle w:val="a8"/>
        <w:numPr>
          <w:ilvl w:val="1"/>
          <w:numId w:val="3"/>
        </w:numPr>
        <w:tabs>
          <w:tab w:val="left" w:pos="567"/>
        </w:tabs>
        <w:ind w:left="567" w:hanging="567"/>
        <w:rPr>
          <w:lang w:val="ro-RO"/>
        </w:rPr>
      </w:pPr>
      <w:r w:rsidRPr="002F3C70">
        <w:rPr>
          <w:lang w:val="ro-RO"/>
        </w:rPr>
        <w:t xml:space="preserve">În documentele contractului nu se pot face modificări fără acordul ambelor părţi. </w:t>
      </w:r>
    </w:p>
    <w:p w:rsidR="009931DE" w:rsidRPr="002F3C70" w:rsidRDefault="00681BC2" w:rsidP="00681BC2">
      <w:pPr>
        <w:pStyle w:val="a7"/>
        <w:numPr>
          <w:ilvl w:val="1"/>
          <w:numId w:val="3"/>
        </w:numPr>
        <w:tabs>
          <w:tab w:val="left" w:pos="567"/>
          <w:tab w:val="left" w:pos="4005"/>
        </w:tabs>
        <w:spacing w:after="0" w:line="240" w:lineRule="auto"/>
        <w:ind w:left="567" w:hanging="567"/>
        <w:jc w:val="both"/>
        <w:rPr>
          <w:rFonts w:ascii="Times New Roman" w:hAnsi="Times New Roman" w:cs="Times New Roman"/>
          <w:sz w:val="24"/>
          <w:szCs w:val="24"/>
          <w:lang w:val="ro-RO"/>
        </w:rPr>
      </w:pPr>
      <w:r w:rsidRPr="002F3C70">
        <w:rPr>
          <w:rFonts w:ascii="Times New Roman" w:eastAsia="Times New Roman" w:hAnsi="Times New Roman" w:cs="Times New Roman"/>
          <w:sz w:val="24"/>
          <w:szCs w:val="24"/>
          <w:lang w:val="ro-RO"/>
        </w:rPr>
        <w:t>În mărturisirea celor expuse mai sus, părţile pun în aplicare executivă prezentul contract la data</w:t>
      </w:r>
      <w:r w:rsidR="00970FCF" w:rsidRPr="002F3C70">
        <w:rPr>
          <w:rFonts w:ascii="Times New Roman" w:eastAsia="Times New Roman" w:hAnsi="Times New Roman" w:cs="Times New Roman"/>
          <w:sz w:val="24"/>
          <w:szCs w:val="24"/>
          <w:lang w:val="ro-RO"/>
        </w:rPr>
        <w:t xml:space="preserve"> de </w:t>
      </w:r>
      <w:r w:rsidR="00641CC3" w:rsidRPr="002F3C70">
        <w:rPr>
          <w:rFonts w:ascii="Times New Roman" w:eastAsia="Times New Roman" w:hAnsi="Times New Roman" w:cs="Times New Roman"/>
          <w:sz w:val="24"/>
          <w:szCs w:val="24"/>
          <w:lang w:val="ro-RO"/>
        </w:rPr>
        <w:t xml:space="preserve"> </w:t>
      </w:r>
      <w:r w:rsidR="001F1809">
        <w:rPr>
          <w:rFonts w:ascii="Times New Roman" w:eastAsia="Times New Roman" w:hAnsi="Times New Roman" w:cs="Times New Roman"/>
          <w:sz w:val="24"/>
          <w:szCs w:val="24"/>
          <w:lang w:val="ro-RO"/>
        </w:rPr>
        <w:t>………….</w:t>
      </w:r>
      <w:r w:rsidR="00970FCF" w:rsidRPr="002F3C70">
        <w:rPr>
          <w:rFonts w:ascii="Times New Roman" w:eastAsia="Times New Roman" w:hAnsi="Times New Roman" w:cs="Times New Roman"/>
          <w:sz w:val="24"/>
          <w:szCs w:val="24"/>
          <w:lang w:val="ro-RO"/>
        </w:rPr>
        <w:t>201</w:t>
      </w:r>
      <w:r w:rsidR="001F1809">
        <w:rPr>
          <w:rFonts w:ascii="Times New Roman" w:eastAsia="Times New Roman" w:hAnsi="Times New Roman" w:cs="Times New Roman"/>
          <w:sz w:val="24"/>
          <w:szCs w:val="24"/>
          <w:lang w:val="ro-RO"/>
        </w:rPr>
        <w:t>6</w:t>
      </w:r>
      <w:r w:rsidRPr="002F3C70">
        <w:rPr>
          <w:rFonts w:ascii="Times New Roman" w:eastAsia="Times New Roman" w:hAnsi="Times New Roman" w:cs="Times New Roman"/>
          <w:sz w:val="24"/>
          <w:szCs w:val="24"/>
          <w:lang w:val="ro-RO"/>
        </w:rPr>
        <w:t xml:space="preserve">, fiind valabil </w:t>
      </w:r>
      <w:r w:rsidR="002A6DED" w:rsidRPr="002F3C70">
        <w:rPr>
          <w:rFonts w:ascii="Times New Roman" w:eastAsia="Times New Roman" w:hAnsi="Times New Roman" w:cs="Times New Roman"/>
          <w:sz w:val="24"/>
          <w:szCs w:val="24"/>
          <w:lang w:val="ro-RO"/>
        </w:rPr>
        <w:t>până</w:t>
      </w:r>
      <w:r w:rsidRPr="002F3C70">
        <w:rPr>
          <w:rFonts w:ascii="Times New Roman" w:eastAsia="Times New Roman" w:hAnsi="Times New Roman" w:cs="Times New Roman"/>
          <w:sz w:val="24"/>
          <w:szCs w:val="24"/>
          <w:lang w:val="ro-RO"/>
        </w:rPr>
        <w:t xml:space="preserve"> la </w:t>
      </w:r>
      <w:r w:rsidR="00970FCF" w:rsidRPr="002F3C70">
        <w:rPr>
          <w:rFonts w:ascii="Times New Roman" w:eastAsia="Times New Roman" w:hAnsi="Times New Roman" w:cs="Times New Roman"/>
          <w:sz w:val="24"/>
          <w:szCs w:val="24"/>
          <w:lang w:val="ro-RO"/>
        </w:rPr>
        <w:t>3</w:t>
      </w:r>
      <w:r w:rsidR="002A6DED">
        <w:rPr>
          <w:rFonts w:ascii="Times New Roman" w:eastAsia="Times New Roman" w:hAnsi="Times New Roman" w:cs="Times New Roman"/>
          <w:sz w:val="24"/>
          <w:szCs w:val="24"/>
          <w:lang w:val="ro-RO"/>
        </w:rPr>
        <w:t>0</w:t>
      </w:r>
      <w:r w:rsidR="00970FCF" w:rsidRPr="002F3C70">
        <w:rPr>
          <w:rFonts w:ascii="Times New Roman" w:eastAsia="Times New Roman" w:hAnsi="Times New Roman" w:cs="Times New Roman"/>
          <w:sz w:val="24"/>
          <w:szCs w:val="24"/>
          <w:lang w:val="ro-RO"/>
        </w:rPr>
        <w:t xml:space="preserve"> decembrie 201</w:t>
      </w:r>
      <w:r w:rsidR="001F1809">
        <w:rPr>
          <w:rFonts w:ascii="Times New Roman" w:eastAsia="Times New Roman" w:hAnsi="Times New Roman" w:cs="Times New Roman"/>
          <w:sz w:val="24"/>
          <w:szCs w:val="24"/>
          <w:lang w:val="ro-RO"/>
        </w:rPr>
        <w:t>7</w:t>
      </w:r>
      <w:r w:rsidR="00970FCF" w:rsidRPr="002F3C70">
        <w:rPr>
          <w:rFonts w:ascii="Times New Roman" w:eastAsia="Times New Roman" w:hAnsi="Times New Roman" w:cs="Times New Roman"/>
          <w:sz w:val="24"/>
          <w:szCs w:val="24"/>
          <w:lang w:val="ro-RO"/>
        </w:rPr>
        <w:t>.</w:t>
      </w:r>
    </w:p>
    <w:p w:rsidR="00970FCF" w:rsidRPr="002F3C70" w:rsidRDefault="00970FCF" w:rsidP="00970FCF">
      <w:pPr>
        <w:tabs>
          <w:tab w:val="left" w:pos="567"/>
          <w:tab w:val="left" w:pos="4005"/>
        </w:tabs>
        <w:spacing w:after="0" w:line="240" w:lineRule="auto"/>
        <w:jc w:val="both"/>
        <w:rPr>
          <w:rFonts w:ascii="Times New Roman" w:hAnsi="Times New Roman" w:cs="Times New Roman"/>
          <w:sz w:val="24"/>
          <w:szCs w:val="24"/>
          <w:lang w:val="ro-RO"/>
        </w:rPr>
      </w:pPr>
    </w:p>
    <w:p w:rsidR="009931DE" w:rsidRPr="002F3C70" w:rsidRDefault="009931DE" w:rsidP="00A24473">
      <w:pPr>
        <w:pStyle w:val="a7"/>
        <w:numPr>
          <w:ilvl w:val="0"/>
          <w:numId w:val="3"/>
        </w:numPr>
        <w:spacing w:after="0"/>
        <w:jc w:val="center"/>
        <w:rPr>
          <w:rFonts w:ascii="Times New Roman" w:hAnsi="Times New Roman" w:cs="Times New Roman"/>
          <w:sz w:val="24"/>
          <w:szCs w:val="24"/>
          <w:lang w:val="ro-RO"/>
        </w:rPr>
      </w:pPr>
      <w:r w:rsidRPr="002F3C70">
        <w:rPr>
          <w:rFonts w:ascii="Times New Roman" w:hAnsi="Times New Roman" w:cs="Times New Roman"/>
          <w:b/>
          <w:sz w:val="24"/>
          <w:szCs w:val="24"/>
          <w:lang w:val="ro-RO"/>
        </w:rPr>
        <w:t>RECHIZITELE JURIDICE, POŞTALE ŞI DE PLĂŢI ALE PĂRŢILOR</w:t>
      </w:r>
    </w:p>
    <w:p w:rsidR="009931DE" w:rsidRPr="002F3C70" w:rsidRDefault="009931DE" w:rsidP="009931DE">
      <w:pPr>
        <w:tabs>
          <w:tab w:val="left" w:pos="2685"/>
        </w:tabs>
        <w:spacing w:after="0"/>
        <w:rPr>
          <w:rFonts w:ascii="Times New Roman" w:hAnsi="Times New Roman" w:cs="Times New Roman"/>
          <w:sz w:val="24"/>
          <w:szCs w:val="24"/>
          <w:lang w:val="ro-RO"/>
        </w:rPr>
      </w:pPr>
      <w:r w:rsidRPr="002F3C70">
        <w:rPr>
          <w:rFonts w:ascii="Times New Roman" w:hAnsi="Times New Roman" w:cs="Times New Roman"/>
          <w:sz w:val="24"/>
          <w:szCs w:val="24"/>
          <w:lang w:val="ro-RO"/>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6"/>
        <w:gridCol w:w="4927"/>
      </w:tblGrid>
      <w:tr w:rsidR="009931DE" w:rsidRPr="002F3C70" w:rsidTr="001F358B">
        <w:trPr>
          <w:jc w:val="center"/>
        </w:trPr>
        <w:tc>
          <w:tcPr>
            <w:tcW w:w="4926" w:type="dxa"/>
            <w:tcBorders>
              <w:top w:val="nil"/>
              <w:left w:val="nil"/>
              <w:bottom w:val="nil"/>
              <w:right w:val="nil"/>
            </w:tcBorders>
          </w:tcPr>
          <w:p w:rsidR="009931DE" w:rsidRPr="006E092C" w:rsidRDefault="009931DE" w:rsidP="002A6DED">
            <w:pPr>
              <w:tabs>
                <w:tab w:val="left" w:pos="3295"/>
              </w:tabs>
              <w:spacing w:after="0" w:line="240" w:lineRule="auto"/>
              <w:rPr>
                <w:rFonts w:ascii="Times New Roman" w:eastAsia="Times New Roman" w:hAnsi="Times New Roman" w:cs="Times New Roman"/>
                <w:b/>
                <w:sz w:val="24"/>
                <w:szCs w:val="24"/>
                <w:lang w:val="ro-RO"/>
              </w:rPr>
            </w:pPr>
            <w:r w:rsidRPr="006E092C">
              <w:rPr>
                <w:rFonts w:ascii="Times New Roman" w:eastAsia="Times New Roman" w:hAnsi="Times New Roman" w:cs="Times New Roman"/>
                <w:b/>
                <w:iCs/>
                <w:sz w:val="24"/>
                <w:szCs w:val="24"/>
                <w:lang w:val="ro-RO"/>
              </w:rPr>
              <w:t>“</w:t>
            </w:r>
            <w:r w:rsidR="006E092C" w:rsidRPr="006E092C">
              <w:rPr>
                <w:rFonts w:ascii="Times New Roman" w:eastAsia="Times New Roman" w:hAnsi="Times New Roman" w:cs="Times New Roman"/>
                <w:b/>
                <w:iCs/>
                <w:sz w:val="24"/>
                <w:szCs w:val="24"/>
                <w:lang w:val="ro-RO"/>
              </w:rPr>
              <w:t>ANTREPRENORUL GENERAL</w:t>
            </w:r>
            <w:r w:rsidRPr="006E092C">
              <w:rPr>
                <w:rFonts w:ascii="Times New Roman" w:eastAsia="Times New Roman" w:hAnsi="Times New Roman" w:cs="Times New Roman"/>
                <w:b/>
                <w:iCs/>
                <w:sz w:val="24"/>
                <w:szCs w:val="24"/>
                <w:lang w:val="ro-RO"/>
              </w:rPr>
              <w:t>”:</w:t>
            </w:r>
          </w:p>
        </w:tc>
        <w:tc>
          <w:tcPr>
            <w:tcW w:w="4927" w:type="dxa"/>
            <w:tcBorders>
              <w:top w:val="nil"/>
              <w:left w:val="nil"/>
              <w:bottom w:val="nil"/>
              <w:right w:val="nil"/>
            </w:tcBorders>
          </w:tcPr>
          <w:p w:rsidR="009931DE" w:rsidRPr="002F3C70" w:rsidRDefault="009931DE" w:rsidP="003B6C2C">
            <w:pPr>
              <w:tabs>
                <w:tab w:val="left" w:pos="3295"/>
              </w:tabs>
              <w:spacing w:after="0" w:line="240" w:lineRule="auto"/>
              <w:rPr>
                <w:rFonts w:ascii="Times New Roman" w:eastAsia="Times New Roman" w:hAnsi="Times New Roman" w:cs="Times New Roman"/>
                <w:sz w:val="24"/>
                <w:szCs w:val="24"/>
                <w:lang w:val="ro-RO"/>
              </w:rPr>
            </w:pPr>
            <w:r w:rsidRPr="002F3C70">
              <w:rPr>
                <w:rFonts w:ascii="Times New Roman" w:eastAsia="Times New Roman" w:hAnsi="Times New Roman" w:cs="Times New Roman"/>
                <w:i/>
                <w:iCs/>
                <w:sz w:val="24"/>
                <w:szCs w:val="24"/>
                <w:lang w:val="ro-RO"/>
              </w:rPr>
              <w:t>“</w:t>
            </w:r>
            <w:r w:rsidR="006E092C" w:rsidRPr="006E092C">
              <w:rPr>
                <w:rFonts w:ascii="Times New Roman" w:eastAsia="Times New Roman" w:hAnsi="Times New Roman" w:cs="Times New Roman"/>
                <w:b/>
                <w:iCs/>
                <w:sz w:val="24"/>
                <w:szCs w:val="24"/>
                <w:lang w:val="ro-RO"/>
              </w:rPr>
              <w:t>BENEFICIARUL</w:t>
            </w:r>
            <w:r w:rsidR="006E092C" w:rsidRPr="002F3C70">
              <w:rPr>
                <w:rFonts w:ascii="Times New Roman" w:eastAsia="Times New Roman" w:hAnsi="Times New Roman" w:cs="Times New Roman"/>
                <w:i/>
                <w:iCs/>
                <w:sz w:val="24"/>
                <w:szCs w:val="24"/>
                <w:lang w:val="ro-RO"/>
              </w:rPr>
              <w:t>”</w:t>
            </w:r>
            <w:r w:rsidRPr="002F3C70">
              <w:rPr>
                <w:rFonts w:ascii="Times New Roman" w:eastAsia="Times New Roman" w:hAnsi="Times New Roman" w:cs="Times New Roman"/>
                <w:i/>
                <w:iCs/>
                <w:sz w:val="24"/>
                <w:szCs w:val="24"/>
                <w:lang w:val="ro-RO"/>
              </w:rPr>
              <w:t>:</w:t>
            </w:r>
          </w:p>
        </w:tc>
      </w:tr>
      <w:tr w:rsidR="009931DE" w:rsidRPr="002F3C70" w:rsidTr="001F358B">
        <w:trPr>
          <w:jc w:val="center"/>
        </w:trPr>
        <w:tc>
          <w:tcPr>
            <w:tcW w:w="4926" w:type="dxa"/>
            <w:tcBorders>
              <w:top w:val="nil"/>
              <w:left w:val="nil"/>
              <w:bottom w:val="nil"/>
              <w:right w:val="nil"/>
            </w:tcBorders>
          </w:tcPr>
          <w:p w:rsidR="00257B3C" w:rsidRDefault="00257B3C" w:rsidP="00935093">
            <w:pPr>
              <w:spacing w:after="0" w:line="240" w:lineRule="auto"/>
              <w:rPr>
                <w:rFonts w:ascii="Times New Roman" w:eastAsia="Times New Roman" w:hAnsi="Times New Roman" w:cs="Times New Roman"/>
                <w:sz w:val="24"/>
                <w:szCs w:val="24"/>
                <w:lang w:val="ro-RO"/>
              </w:rPr>
            </w:pPr>
          </w:p>
          <w:p w:rsidR="00257B3C" w:rsidRDefault="00257B3C" w:rsidP="00935093">
            <w:pPr>
              <w:spacing w:after="0" w:line="240" w:lineRule="auto"/>
              <w:rPr>
                <w:rFonts w:ascii="Times New Roman" w:eastAsia="Times New Roman" w:hAnsi="Times New Roman" w:cs="Times New Roman"/>
                <w:sz w:val="24"/>
                <w:szCs w:val="24"/>
                <w:lang w:val="ro-RO"/>
              </w:rPr>
            </w:pPr>
          </w:p>
          <w:p w:rsidR="00FF4854" w:rsidRPr="002F3C70" w:rsidRDefault="00FF4854" w:rsidP="001F1809">
            <w:pPr>
              <w:spacing w:after="0" w:line="240" w:lineRule="auto"/>
              <w:rPr>
                <w:rFonts w:ascii="Times New Roman" w:eastAsia="Times New Roman" w:hAnsi="Times New Roman" w:cs="Times New Roman"/>
                <w:sz w:val="24"/>
                <w:szCs w:val="24"/>
                <w:lang w:val="ro-RO"/>
              </w:rPr>
            </w:pPr>
          </w:p>
        </w:tc>
        <w:tc>
          <w:tcPr>
            <w:tcW w:w="4927" w:type="dxa"/>
            <w:tcBorders>
              <w:top w:val="nil"/>
              <w:left w:val="nil"/>
              <w:bottom w:val="nil"/>
              <w:right w:val="nil"/>
            </w:tcBorders>
          </w:tcPr>
          <w:p w:rsidR="009931DE" w:rsidRPr="002F3C70" w:rsidRDefault="009931DE" w:rsidP="003B6C2C">
            <w:pPr>
              <w:spacing w:after="0" w:line="240" w:lineRule="auto"/>
              <w:rPr>
                <w:rFonts w:ascii="Times New Roman" w:eastAsia="Times New Roman" w:hAnsi="Times New Roman" w:cs="Times New Roman"/>
                <w:b/>
                <w:sz w:val="24"/>
                <w:szCs w:val="24"/>
                <w:lang w:val="ro-RO"/>
              </w:rPr>
            </w:pPr>
            <w:r w:rsidRPr="002F3C70">
              <w:rPr>
                <w:rFonts w:ascii="Times New Roman" w:eastAsia="Times New Roman" w:hAnsi="Times New Roman" w:cs="Times New Roman"/>
                <w:b/>
                <w:sz w:val="24"/>
                <w:szCs w:val="24"/>
                <w:u w:val="single"/>
                <w:lang w:val="ro-RO"/>
              </w:rPr>
              <w:t xml:space="preserve">Ministerul Culturii </w:t>
            </w:r>
          </w:p>
          <w:p w:rsidR="009931DE" w:rsidRPr="002F3C70" w:rsidRDefault="009931DE" w:rsidP="003B6C2C">
            <w:pPr>
              <w:tabs>
                <w:tab w:val="left" w:pos="3295"/>
              </w:tabs>
              <w:spacing w:after="0" w:line="240" w:lineRule="auto"/>
              <w:rPr>
                <w:rFonts w:ascii="Times New Roman" w:eastAsia="Times New Roman" w:hAnsi="Times New Roman" w:cs="Times New Roman"/>
                <w:u w:val="single"/>
                <w:lang w:val="ro-RO"/>
              </w:rPr>
            </w:pPr>
            <w:r w:rsidRPr="002F3C70">
              <w:rPr>
                <w:rFonts w:ascii="Times New Roman" w:eastAsia="Times New Roman" w:hAnsi="Times New Roman" w:cs="Times New Roman"/>
                <w:u w:val="single"/>
                <w:lang w:val="ro-RO"/>
              </w:rPr>
              <w:t xml:space="preserve">MD 2033, mun. Chişinău, </w:t>
            </w:r>
          </w:p>
          <w:p w:rsidR="009931DE" w:rsidRPr="002F3C70" w:rsidRDefault="009931DE" w:rsidP="003B6C2C">
            <w:pPr>
              <w:tabs>
                <w:tab w:val="left" w:pos="3295"/>
              </w:tabs>
              <w:spacing w:after="0" w:line="240" w:lineRule="auto"/>
              <w:rPr>
                <w:rFonts w:ascii="Times New Roman" w:eastAsia="Times New Roman" w:hAnsi="Times New Roman" w:cs="Times New Roman"/>
                <w:lang w:val="ro-RO"/>
              </w:rPr>
            </w:pPr>
            <w:r w:rsidRPr="002F3C70">
              <w:rPr>
                <w:rFonts w:ascii="Times New Roman" w:eastAsia="Times New Roman" w:hAnsi="Times New Roman" w:cs="Times New Roman"/>
                <w:lang w:val="ro-RO"/>
              </w:rPr>
              <w:t>str. Piaţa Marii Adunări Naţionale,1</w:t>
            </w:r>
          </w:p>
          <w:p w:rsidR="009931DE" w:rsidRPr="002F3C70" w:rsidRDefault="009931DE" w:rsidP="003B6C2C">
            <w:pPr>
              <w:tabs>
                <w:tab w:val="left" w:pos="3295"/>
              </w:tabs>
              <w:spacing w:after="0" w:line="240" w:lineRule="auto"/>
              <w:rPr>
                <w:rFonts w:ascii="Times New Roman" w:eastAsia="Times New Roman" w:hAnsi="Times New Roman" w:cs="Times New Roman"/>
                <w:lang w:val="ro-RO"/>
              </w:rPr>
            </w:pPr>
            <w:r w:rsidRPr="002F3C70">
              <w:rPr>
                <w:rFonts w:ascii="Times New Roman" w:eastAsia="Times New Roman" w:hAnsi="Times New Roman" w:cs="Times New Roman"/>
                <w:lang w:val="ro-RO"/>
              </w:rPr>
              <w:t xml:space="preserve">telefon 022/ 21 - 07 - 74; 23 - </w:t>
            </w:r>
            <w:r w:rsidR="008545BB" w:rsidRPr="002F3C70">
              <w:rPr>
                <w:rFonts w:ascii="Times New Roman" w:eastAsia="Times New Roman" w:hAnsi="Times New Roman" w:cs="Times New Roman"/>
                <w:lang w:val="ro-RO"/>
              </w:rPr>
              <w:t>40</w:t>
            </w:r>
            <w:r w:rsidRPr="002F3C70">
              <w:rPr>
                <w:rFonts w:ascii="Times New Roman" w:eastAsia="Times New Roman" w:hAnsi="Times New Roman" w:cs="Times New Roman"/>
                <w:lang w:val="ro-RO"/>
              </w:rPr>
              <w:t xml:space="preserve"> - </w:t>
            </w:r>
            <w:r w:rsidR="008545BB" w:rsidRPr="002F3C70">
              <w:rPr>
                <w:rFonts w:ascii="Times New Roman" w:eastAsia="Times New Roman" w:hAnsi="Times New Roman" w:cs="Times New Roman"/>
                <w:lang w:val="ro-RO"/>
              </w:rPr>
              <w:t>22</w:t>
            </w:r>
            <w:r w:rsidRPr="002F3C70">
              <w:rPr>
                <w:rFonts w:ascii="Times New Roman" w:eastAsia="Times New Roman" w:hAnsi="Times New Roman" w:cs="Times New Roman"/>
                <w:lang w:val="ro-RO"/>
              </w:rPr>
              <w:t xml:space="preserve"> </w:t>
            </w:r>
          </w:p>
          <w:p w:rsidR="009931DE" w:rsidRPr="002F3C70" w:rsidRDefault="009931DE" w:rsidP="003B6C2C">
            <w:pPr>
              <w:spacing w:after="0" w:line="240" w:lineRule="auto"/>
              <w:rPr>
                <w:rFonts w:ascii="Times New Roman" w:eastAsia="Times New Roman" w:hAnsi="Times New Roman" w:cs="Times New Roman"/>
                <w:lang w:val="ro-RO"/>
              </w:rPr>
            </w:pPr>
            <w:r w:rsidRPr="002F3C70">
              <w:rPr>
                <w:rFonts w:ascii="Times New Roman" w:eastAsia="Times New Roman" w:hAnsi="Times New Roman" w:cs="Times New Roman"/>
                <w:lang w:val="ro-RO"/>
              </w:rPr>
              <w:t xml:space="preserve">cont </w:t>
            </w:r>
            <w:r w:rsidR="00D06D08" w:rsidRPr="002F3C70">
              <w:rPr>
                <w:rFonts w:ascii="Times New Roman" w:eastAsia="Times New Roman" w:hAnsi="Times New Roman" w:cs="Times New Roman"/>
                <w:lang w:val="ro-RO"/>
              </w:rPr>
              <w:t xml:space="preserve"> </w:t>
            </w:r>
            <w:r w:rsidRPr="002F3C70">
              <w:rPr>
                <w:rFonts w:ascii="Times New Roman" w:eastAsia="Times New Roman" w:hAnsi="Times New Roman" w:cs="Times New Roman"/>
                <w:lang w:val="ro-RO"/>
              </w:rPr>
              <w:t xml:space="preserve">№  226301                     </w:t>
            </w:r>
            <w:r w:rsidRPr="002F3C70">
              <w:rPr>
                <w:rFonts w:ascii="Times New Roman" w:eastAsia="Times New Roman" w:hAnsi="Times New Roman" w:cs="Times New Roman"/>
                <w:color w:val="FFFFFF"/>
                <w:lang w:val="ro-RO"/>
              </w:rPr>
              <w:t>.</w:t>
            </w:r>
            <w:r w:rsidRPr="002F3C70">
              <w:rPr>
                <w:rFonts w:ascii="Times New Roman" w:eastAsia="Times New Roman" w:hAnsi="Times New Roman" w:cs="Times New Roman"/>
                <w:lang w:val="ro-RO"/>
              </w:rPr>
              <w:tab/>
            </w:r>
            <w:r w:rsidRPr="002F3C70">
              <w:rPr>
                <w:rFonts w:ascii="Times New Roman" w:eastAsia="Times New Roman" w:hAnsi="Times New Roman" w:cs="Times New Roman"/>
                <w:lang w:val="ro-RO"/>
              </w:rPr>
              <w:tab/>
            </w:r>
            <w:r w:rsidRPr="002F3C70">
              <w:rPr>
                <w:rFonts w:ascii="Times New Roman" w:eastAsia="Times New Roman" w:hAnsi="Times New Roman" w:cs="Times New Roman"/>
                <w:lang w:val="ro-RO"/>
              </w:rPr>
              <w:tab/>
            </w:r>
          </w:p>
          <w:p w:rsidR="009931DE" w:rsidRPr="002F3C70" w:rsidRDefault="009931DE" w:rsidP="003B6C2C">
            <w:pPr>
              <w:spacing w:after="0" w:line="240" w:lineRule="auto"/>
              <w:rPr>
                <w:rFonts w:ascii="Times New Roman" w:eastAsia="Times New Roman" w:hAnsi="Times New Roman" w:cs="Times New Roman"/>
                <w:lang w:val="ro-RO"/>
              </w:rPr>
            </w:pPr>
            <w:r w:rsidRPr="002F3C70">
              <w:rPr>
                <w:rFonts w:ascii="Times New Roman" w:eastAsia="Times New Roman" w:hAnsi="Times New Roman" w:cs="Times New Roman"/>
                <w:lang w:val="ro-RO"/>
              </w:rPr>
              <w:t>banca</w:t>
            </w:r>
          </w:p>
          <w:p w:rsidR="009931DE" w:rsidRPr="002F3C70" w:rsidRDefault="009931DE" w:rsidP="003B6C2C">
            <w:pPr>
              <w:spacing w:after="0" w:line="240" w:lineRule="auto"/>
              <w:rPr>
                <w:rFonts w:ascii="Times New Roman" w:eastAsia="Times New Roman" w:hAnsi="Times New Roman" w:cs="Times New Roman"/>
                <w:lang w:val="ro-RO"/>
              </w:rPr>
            </w:pPr>
            <w:r w:rsidRPr="002F3C70">
              <w:rPr>
                <w:rFonts w:ascii="Times New Roman" w:eastAsia="Times New Roman" w:hAnsi="Times New Roman" w:cs="Times New Roman"/>
                <w:lang w:val="ro-RO"/>
              </w:rPr>
              <w:t xml:space="preserve">MF – TT Bugetul de Stat           </w:t>
            </w:r>
          </w:p>
          <w:p w:rsidR="009931DE" w:rsidRPr="002F3C70" w:rsidRDefault="009931DE" w:rsidP="003B6C2C">
            <w:pPr>
              <w:spacing w:after="0" w:line="240" w:lineRule="auto"/>
              <w:rPr>
                <w:rFonts w:ascii="Times New Roman" w:eastAsia="Times New Roman" w:hAnsi="Times New Roman" w:cs="Times New Roman"/>
                <w:lang w:val="ro-RO"/>
              </w:rPr>
            </w:pPr>
            <w:r w:rsidRPr="002F3C70">
              <w:rPr>
                <w:rFonts w:ascii="Times New Roman" w:eastAsia="Times New Roman" w:hAnsi="Times New Roman" w:cs="Times New Roman"/>
                <w:lang w:val="ro-RO"/>
              </w:rPr>
              <w:t>codul băncii</w:t>
            </w:r>
          </w:p>
          <w:p w:rsidR="009931DE" w:rsidRPr="002F3C70" w:rsidRDefault="009931DE" w:rsidP="003B6C2C">
            <w:pPr>
              <w:tabs>
                <w:tab w:val="left" w:pos="3813"/>
              </w:tabs>
              <w:spacing w:after="0" w:line="240" w:lineRule="auto"/>
              <w:rPr>
                <w:rFonts w:ascii="Times New Roman" w:eastAsia="Times New Roman" w:hAnsi="Times New Roman" w:cs="Times New Roman"/>
                <w:lang w:val="ro-RO"/>
              </w:rPr>
            </w:pPr>
            <w:r w:rsidRPr="002F3C70">
              <w:rPr>
                <w:rFonts w:ascii="Times New Roman" w:eastAsia="Times New Roman" w:hAnsi="Times New Roman" w:cs="Times New Roman"/>
                <w:lang w:val="ro-RO"/>
              </w:rPr>
              <w:t xml:space="preserve">TREZMD2X            </w:t>
            </w:r>
          </w:p>
          <w:p w:rsidR="009931DE" w:rsidRPr="002F3C70" w:rsidRDefault="009931DE" w:rsidP="003B6C2C">
            <w:pPr>
              <w:spacing w:after="0" w:line="240" w:lineRule="auto"/>
              <w:rPr>
                <w:rFonts w:ascii="Times New Roman" w:eastAsia="Times New Roman" w:hAnsi="Times New Roman" w:cs="Times New Roman"/>
                <w:color w:val="FFFFFF"/>
                <w:lang w:val="ro-RO"/>
              </w:rPr>
            </w:pPr>
            <w:r w:rsidRPr="002F3C70">
              <w:rPr>
                <w:rFonts w:ascii="Times New Roman" w:eastAsia="Times New Roman" w:hAnsi="Times New Roman" w:cs="Times New Roman"/>
                <w:lang w:val="ro-RO"/>
              </w:rPr>
              <w:t xml:space="preserve">cod fiscal: </w:t>
            </w:r>
            <w:r w:rsidRPr="002F3C70">
              <w:rPr>
                <w:rFonts w:ascii="Times New Roman" w:eastAsia="Times New Roman" w:hAnsi="Times New Roman" w:cs="Times New Roman"/>
                <w:u w:val="single"/>
                <w:lang w:val="ro-RO"/>
              </w:rPr>
              <w:t>1006601000107</w:t>
            </w:r>
            <w:r w:rsidRPr="002F3C70">
              <w:rPr>
                <w:rFonts w:ascii="Times New Roman" w:eastAsia="Times New Roman" w:hAnsi="Times New Roman" w:cs="Times New Roman"/>
                <w:lang w:val="ro-RO"/>
              </w:rPr>
              <w:t xml:space="preserve">   </w:t>
            </w:r>
            <w:r w:rsidRPr="002F3C70">
              <w:rPr>
                <w:rFonts w:ascii="Times New Roman" w:eastAsia="Times New Roman" w:hAnsi="Times New Roman" w:cs="Times New Roman"/>
                <w:color w:val="FFFFFF"/>
                <w:lang w:val="ro-RO"/>
              </w:rPr>
              <w:t>.</w:t>
            </w:r>
          </w:p>
          <w:p w:rsidR="00A24473" w:rsidRPr="002F3C70" w:rsidRDefault="00A24473" w:rsidP="001F1809">
            <w:pPr>
              <w:spacing w:after="0" w:line="240" w:lineRule="auto"/>
              <w:rPr>
                <w:rFonts w:ascii="Times New Roman" w:eastAsia="Times New Roman" w:hAnsi="Times New Roman" w:cs="Times New Roman"/>
                <w:sz w:val="24"/>
                <w:szCs w:val="24"/>
                <w:lang w:val="ro-RO"/>
              </w:rPr>
            </w:pPr>
          </w:p>
        </w:tc>
      </w:tr>
    </w:tbl>
    <w:p w:rsidR="00351C39" w:rsidRPr="002F3C70" w:rsidRDefault="00A24473" w:rsidP="00A24473">
      <w:pPr>
        <w:pStyle w:val="a7"/>
        <w:numPr>
          <w:ilvl w:val="0"/>
          <w:numId w:val="3"/>
        </w:numPr>
        <w:tabs>
          <w:tab w:val="left" w:pos="2685"/>
        </w:tabs>
        <w:spacing w:after="0"/>
        <w:jc w:val="center"/>
        <w:rPr>
          <w:rFonts w:ascii="Times New Roman" w:hAnsi="Times New Roman" w:cs="Times New Roman"/>
          <w:lang w:val="ro-RO"/>
        </w:rPr>
      </w:pPr>
      <w:r w:rsidRPr="002F3C70">
        <w:rPr>
          <w:rFonts w:ascii="Times New Roman" w:hAnsi="Times New Roman" w:cs="Times New Roman"/>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351C39" w:rsidRPr="002F3C70" w:rsidTr="00351C39">
        <w:trPr>
          <w:trHeight w:val="357"/>
          <w:jc w:val="center"/>
        </w:trPr>
        <w:tc>
          <w:tcPr>
            <w:tcW w:w="5188" w:type="dxa"/>
            <w:vAlign w:val="center"/>
          </w:tcPr>
          <w:p w:rsidR="00351C39" w:rsidRPr="002F3C70" w:rsidRDefault="00351C39" w:rsidP="00BA2BED">
            <w:pPr>
              <w:spacing w:after="0" w:line="240" w:lineRule="auto"/>
              <w:rPr>
                <w:rFonts w:ascii="Times New Roman" w:eastAsia="Times New Roman" w:hAnsi="Times New Roman" w:cs="Times New Roman"/>
                <w:b/>
                <w:lang w:val="ro-RO"/>
              </w:rPr>
            </w:pPr>
            <w:r w:rsidRPr="002F3C70">
              <w:rPr>
                <w:rFonts w:ascii="Times New Roman" w:eastAsia="Times New Roman" w:hAnsi="Times New Roman" w:cs="Times New Roman"/>
                <w:b/>
                <w:lang w:val="ro-RO"/>
              </w:rPr>
              <w:t>“</w:t>
            </w:r>
            <w:r w:rsidR="00EF6F29" w:rsidRPr="002F3C70">
              <w:rPr>
                <w:rFonts w:ascii="Times New Roman" w:eastAsia="Times New Roman" w:hAnsi="Times New Roman" w:cs="Times New Roman"/>
                <w:b/>
                <w:lang w:val="ro-RO"/>
              </w:rPr>
              <w:t xml:space="preserve"> ANTREPRENOR</w:t>
            </w:r>
            <w:r w:rsidR="006E092C">
              <w:rPr>
                <w:rFonts w:ascii="Times New Roman" w:eastAsia="Times New Roman" w:hAnsi="Times New Roman" w:cs="Times New Roman"/>
                <w:b/>
                <w:lang w:val="ro-RO"/>
              </w:rPr>
              <w:t xml:space="preserve"> GENERAL</w:t>
            </w:r>
            <w:r w:rsidRPr="002F3C70">
              <w:rPr>
                <w:rFonts w:ascii="Times New Roman" w:eastAsia="Times New Roman" w:hAnsi="Times New Roman" w:cs="Times New Roman"/>
                <w:b/>
                <w:lang w:val="ro-RO"/>
              </w:rPr>
              <w:t>”</w:t>
            </w:r>
            <w:r w:rsidRPr="002F3C70">
              <w:rPr>
                <w:rFonts w:ascii="Times New Roman" w:eastAsia="Times New Roman" w:hAnsi="Times New Roman" w:cs="Times New Roman"/>
                <w:b/>
                <w:lang w:val="ro-RO"/>
              </w:rPr>
              <w:tab/>
            </w:r>
            <w:r w:rsidR="00BA2BED" w:rsidRPr="002F3C70">
              <w:rPr>
                <w:rFonts w:ascii="Times New Roman" w:eastAsia="Times New Roman" w:hAnsi="Times New Roman" w:cs="Times New Roman"/>
                <w:b/>
                <w:lang w:val="ro-RO"/>
              </w:rPr>
              <w:t xml:space="preserve">                                             </w:t>
            </w:r>
          </w:p>
        </w:tc>
        <w:tc>
          <w:tcPr>
            <w:tcW w:w="4559" w:type="dxa"/>
            <w:vAlign w:val="center"/>
          </w:tcPr>
          <w:p w:rsidR="00351C39" w:rsidRPr="002F3C70" w:rsidRDefault="00BA2BED" w:rsidP="00EF6F29">
            <w:pPr>
              <w:spacing w:after="0" w:line="240" w:lineRule="auto"/>
              <w:rPr>
                <w:rFonts w:ascii="Times New Roman" w:eastAsia="Times New Roman" w:hAnsi="Times New Roman" w:cs="Times New Roman"/>
                <w:b/>
                <w:lang w:val="ro-RO"/>
              </w:rPr>
            </w:pPr>
            <w:r w:rsidRPr="002F3C70">
              <w:rPr>
                <w:rFonts w:ascii="Times New Roman" w:eastAsia="Times New Roman" w:hAnsi="Times New Roman" w:cs="Times New Roman"/>
                <w:b/>
                <w:lang w:val="ro-RO"/>
              </w:rPr>
              <w:t xml:space="preserve">        </w:t>
            </w:r>
            <w:r w:rsidR="00351C39" w:rsidRPr="002F3C70">
              <w:rPr>
                <w:rFonts w:ascii="Times New Roman" w:eastAsia="Times New Roman" w:hAnsi="Times New Roman" w:cs="Times New Roman"/>
                <w:b/>
                <w:lang w:val="ro-RO"/>
              </w:rPr>
              <w:t xml:space="preserve">“ </w:t>
            </w:r>
            <w:r w:rsidR="00EF6F29" w:rsidRPr="002F3C70">
              <w:rPr>
                <w:rFonts w:ascii="Times New Roman" w:eastAsia="Times New Roman" w:hAnsi="Times New Roman" w:cs="Times New Roman"/>
                <w:b/>
                <w:lang w:val="ro-RO"/>
              </w:rPr>
              <w:t>BENEFICIAR</w:t>
            </w:r>
            <w:r w:rsidR="00351C39" w:rsidRPr="002F3C70">
              <w:rPr>
                <w:rFonts w:ascii="Times New Roman" w:eastAsia="Times New Roman" w:hAnsi="Times New Roman" w:cs="Times New Roman"/>
                <w:b/>
                <w:lang w:val="ro-RO"/>
              </w:rPr>
              <w:t>”:</w:t>
            </w:r>
          </w:p>
        </w:tc>
      </w:tr>
      <w:tr w:rsidR="00351C39" w:rsidRPr="00FF1437" w:rsidTr="00351C39">
        <w:trPr>
          <w:trHeight w:val="357"/>
          <w:jc w:val="center"/>
        </w:trPr>
        <w:tc>
          <w:tcPr>
            <w:tcW w:w="5188" w:type="dxa"/>
            <w:vAlign w:val="center"/>
          </w:tcPr>
          <w:p w:rsidR="00FF1437" w:rsidRDefault="006E092C" w:rsidP="00FF4854">
            <w:pPr>
              <w:spacing w:after="0" w:line="240" w:lineRule="auto"/>
              <w:rPr>
                <w:rFonts w:ascii="Times New Roman" w:hAnsi="Times New Roman" w:cs="Times New Roman"/>
                <w:b/>
                <w:sz w:val="24"/>
                <w:szCs w:val="24"/>
                <w:lang w:val="ro-RO"/>
              </w:rPr>
            </w:pPr>
            <w:r w:rsidRPr="006E092C">
              <w:rPr>
                <w:rFonts w:ascii="Times New Roman" w:hAnsi="Times New Roman" w:cs="Times New Roman"/>
                <w:sz w:val="24"/>
                <w:szCs w:val="24"/>
                <w:lang w:val="ro-RO"/>
              </w:rPr>
              <w:t xml:space="preserve">        </w:t>
            </w:r>
            <w:r w:rsidR="00FF1437">
              <w:rPr>
                <w:rFonts w:ascii="Times New Roman" w:hAnsi="Times New Roman" w:cs="Times New Roman"/>
                <w:b/>
                <w:sz w:val="24"/>
                <w:szCs w:val="24"/>
                <w:lang w:val="ro-RO"/>
              </w:rPr>
              <w:t xml:space="preserve">       Director general</w:t>
            </w:r>
            <w:r w:rsidR="00FF1437" w:rsidRPr="006E092C">
              <w:rPr>
                <w:rFonts w:ascii="Times New Roman" w:hAnsi="Times New Roman" w:cs="Times New Roman"/>
                <w:b/>
                <w:sz w:val="24"/>
                <w:szCs w:val="24"/>
                <w:lang w:val="ro-RO"/>
              </w:rPr>
              <w:t xml:space="preserve">     </w:t>
            </w:r>
          </w:p>
          <w:p w:rsidR="00351C39" w:rsidRPr="006E092C" w:rsidRDefault="00FF1437" w:rsidP="00FF4854">
            <w:pPr>
              <w:spacing w:after="0" w:line="240" w:lineRule="auto"/>
              <w:rPr>
                <w:rFonts w:ascii="Times New Roman" w:eastAsia="Times New Roman" w:hAnsi="Times New Roman" w:cs="Times New Roman"/>
                <w:b/>
                <w:sz w:val="24"/>
                <w:szCs w:val="24"/>
                <w:lang w:val="ro-RO"/>
              </w:rPr>
            </w:pPr>
            <w:r w:rsidRPr="006E092C">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351C39" w:rsidRPr="006E092C">
              <w:rPr>
                <w:rFonts w:ascii="Times New Roman" w:eastAsia="Times New Roman" w:hAnsi="Times New Roman" w:cs="Times New Roman"/>
                <w:b/>
                <w:sz w:val="24"/>
                <w:szCs w:val="24"/>
                <w:lang w:val="ro-RO"/>
              </w:rPr>
              <w:t>L.Ş.</w:t>
            </w:r>
          </w:p>
        </w:tc>
        <w:tc>
          <w:tcPr>
            <w:tcW w:w="4559" w:type="dxa"/>
            <w:vAlign w:val="center"/>
          </w:tcPr>
          <w:p w:rsidR="00FF1437" w:rsidRDefault="00FF1437" w:rsidP="00EF6F29">
            <w:pPr>
              <w:spacing w:after="0" w:line="240" w:lineRule="auto"/>
              <w:rPr>
                <w:rFonts w:ascii="Times New Roman" w:hAnsi="Times New Roman" w:cs="Times New Roman"/>
                <w:b/>
                <w:sz w:val="24"/>
                <w:szCs w:val="24"/>
                <w:lang w:val="ro-RO"/>
              </w:rPr>
            </w:pPr>
          </w:p>
          <w:p w:rsidR="00EF6F29" w:rsidRPr="006E092C" w:rsidRDefault="002F52DD" w:rsidP="00EF6F29">
            <w:pPr>
              <w:spacing w:after="0" w:line="240" w:lineRule="auto"/>
              <w:rPr>
                <w:rFonts w:ascii="Times New Roman" w:hAnsi="Times New Roman" w:cs="Times New Roman"/>
                <w:b/>
                <w:sz w:val="24"/>
                <w:szCs w:val="24"/>
                <w:lang w:val="ro-RO"/>
              </w:rPr>
            </w:pPr>
            <w:r w:rsidRPr="006E092C">
              <w:rPr>
                <w:rFonts w:ascii="Times New Roman" w:hAnsi="Times New Roman" w:cs="Times New Roman"/>
                <w:b/>
                <w:sz w:val="24"/>
                <w:szCs w:val="24"/>
                <w:lang w:val="ro-RO"/>
              </w:rPr>
              <w:t xml:space="preserve"> </w:t>
            </w:r>
            <w:r w:rsidR="00FF1437">
              <w:rPr>
                <w:rFonts w:ascii="Times New Roman" w:hAnsi="Times New Roman" w:cs="Times New Roman"/>
                <w:b/>
                <w:sz w:val="24"/>
                <w:szCs w:val="24"/>
                <w:lang w:val="ro-RO"/>
              </w:rPr>
              <w:t xml:space="preserve">          </w:t>
            </w:r>
            <w:r w:rsidR="006E092C" w:rsidRPr="006E092C">
              <w:rPr>
                <w:rFonts w:ascii="Times New Roman" w:hAnsi="Times New Roman" w:cs="Times New Roman"/>
                <w:b/>
                <w:sz w:val="24"/>
                <w:szCs w:val="24"/>
                <w:lang w:val="ro-RO"/>
              </w:rPr>
              <w:t>Monica BABUC</w:t>
            </w:r>
          </w:p>
          <w:p w:rsidR="00EF6F29" w:rsidRPr="00FF1437" w:rsidRDefault="00CD4D41" w:rsidP="00EF6F29">
            <w:pPr>
              <w:spacing w:after="0" w:line="240" w:lineRule="auto"/>
              <w:rPr>
                <w:rFonts w:ascii="Times New Roman" w:hAnsi="Times New Roman" w:cs="Times New Roman"/>
                <w:b/>
                <w:sz w:val="24"/>
                <w:szCs w:val="24"/>
                <w:lang w:val="ro-RO"/>
              </w:rPr>
            </w:pPr>
            <w:r w:rsidRPr="006E092C">
              <w:rPr>
                <w:rFonts w:ascii="Times New Roman" w:hAnsi="Times New Roman" w:cs="Times New Roman"/>
                <w:sz w:val="24"/>
                <w:szCs w:val="24"/>
                <w:lang w:val="ro-RO"/>
              </w:rPr>
              <w:t xml:space="preserve">     </w:t>
            </w:r>
            <w:r w:rsidR="006E092C" w:rsidRPr="006E092C">
              <w:rPr>
                <w:rFonts w:ascii="Times New Roman" w:hAnsi="Times New Roman" w:cs="Times New Roman"/>
                <w:sz w:val="24"/>
                <w:szCs w:val="24"/>
                <w:lang w:val="ro-RO"/>
              </w:rPr>
              <w:t xml:space="preserve">   </w:t>
            </w:r>
            <w:r w:rsidRPr="006E092C">
              <w:rPr>
                <w:rFonts w:ascii="Times New Roman" w:hAnsi="Times New Roman" w:cs="Times New Roman"/>
                <w:sz w:val="24"/>
                <w:szCs w:val="24"/>
                <w:lang w:val="ro-RO"/>
              </w:rPr>
              <w:t xml:space="preserve">  </w:t>
            </w:r>
            <w:r w:rsidR="006E092C" w:rsidRPr="00FF1437">
              <w:rPr>
                <w:rFonts w:ascii="Times New Roman" w:hAnsi="Times New Roman" w:cs="Times New Roman"/>
                <w:b/>
                <w:sz w:val="24"/>
                <w:szCs w:val="24"/>
                <w:lang w:val="ro-RO"/>
              </w:rPr>
              <w:t>M</w:t>
            </w:r>
            <w:r w:rsidR="00EF6F29" w:rsidRPr="00FF1437">
              <w:rPr>
                <w:rFonts w:ascii="Times New Roman" w:hAnsi="Times New Roman" w:cs="Times New Roman"/>
                <w:b/>
                <w:sz w:val="24"/>
                <w:szCs w:val="24"/>
                <w:lang w:val="ro-RO"/>
              </w:rPr>
              <w:t>inistrul Culturii</w:t>
            </w:r>
          </w:p>
          <w:p w:rsidR="00BB4740" w:rsidRPr="006E092C" w:rsidRDefault="00BB4740" w:rsidP="00351C39">
            <w:pPr>
              <w:spacing w:after="0" w:line="240" w:lineRule="auto"/>
              <w:jc w:val="center"/>
              <w:rPr>
                <w:rFonts w:ascii="Times New Roman" w:hAnsi="Times New Roman" w:cs="Times New Roman"/>
                <w:b/>
                <w:sz w:val="24"/>
                <w:szCs w:val="24"/>
                <w:lang w:val="ro-RO"/>
              </w:rPr>
            </w:pPr>
          </w:p>
          <w:p w:rsidR="00351C39" w:rsidRPr="006E092C" w:rsidRDefault="00FF1437" w:rsidP="00351C39">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r w:rsidR="00351C39" w:rsidRPr="006E092C">
              <w:rPr>
                <w:rFonts w:ascii="Times New Roman" w:eastAsia="Times New Roman" w:hAnsi="Times New Roman" w:cs="Times New Roman"/>
                <w:b/>
                <w:sz w:val="24"/>
                <w:szCs w:val="24"/>
                <w:lang w:val="ro-RO"/>
              </w:rPr>
              <w:t>L.Ş.</w:t>
            </w:r>
          </w:p>
        </w:tc>
      </w:tr>
    </w:tbl>
    <w:p w:rsidR="00965E29" w:rsidRDefault="00965E29" w:rsidP="00351C39">
      <w:pPr>
        <w:tabs>
          <w:tab w:val="left" w:pos="2295"/>
        </w:tabs>
        <w:spacing w:after="0"/>
        <w:rPr>
          <w:lang w:val="en-US"/>
        </w:rPr>
      </w:pPr>
    </w:p>
    <w:p w:rsidR="00FF1437" w:rsidRDefault="00FF1437" w:rsidP="00351C39">
      <w:pPr>
        <w:tabs>
          <w:tab w:val="left" w:pos="2295"/>
        </w:tabs>
        <w:spacing w:after="0"/>
        <w:rPr>
          <w:lang w:val="en-US"/>
        </w:rPr>
      </w:pPr>
    </w:p>
    <w:p w:rsidR="00342953" w:rsidRDefault="00FF445A" w:rsidP="00B0257C">
      <w:pPr>
        <w:spacing w:after="0" w:line="240" w:lineRule="auto"/>
        <w:rPr>
          <w:sz w:val="24"/>
          <w:szCs w:val="24"/>
        </w:rPr>
      </w:pPr>
      <w:r w:rsidRPr="002F3C70">
        <w:rPr>
          <w:rFonts w:ascii="Times New Roman" w:hAnsi="Times New Roman" w:cs="Times New Roman"/>
          <w:sz w:val="18"/>
          <w:szCs w:val="18"/>
          <w:lang w:val="ro-RO"/>
        </w:rPr>
        <w:lastRenderedPageBreak/>
        <w:t xml:space="preserve">                                                                         </w:t>
      </w:r>
    </w:p>
    <w:p w:rsidR="00602E4B" w:rsidRPr="002F3C70" w:rsidRDefault="00602E4B" w:rsidP="00602E4B">
      <w:pPr>
        <w:pStyle w:val="ad"/>
        <w:ind w:left="6096" w:firstLine="0"/>
        <w:jc w:val="right"/>
        <w:rPr>
          <w:sz w:val="24"/>
          <w:szCs w:val="24"/>
        </w:rPr>
      </w:pPr>
      <w:r w:rsidRPr="002F3C70">
        <w:rPr>
          <w:sz w:val="24"/>
          <w:szCs w:val="24"/>
        </w:rPr>
        <w:t>Anexa nr.1</w:t>
      </w:r>
    </w:p>
    <w:p w:rsidR="00602E4B" w:rsidRPr="002F3C70" w:rsidRDefault="00602E4B" w:rsidP="00602E4B">
      <w:pPr>
        <w:pStyle w:val="ad"/>
        <w:ind w:left="6096" w:firstLine="0"/>
        <w:jc w:val="right"/>
        <w:rPr>
          <w:color w:val="800000"/>
          <w:sz w:val="24"/>
          <w:szCs w:val="24"/>
          <w:u w:val="single"/>
        </w:rPr>
      </w:pPr>
      <w:r w:rsidRPr="002F3C70">
        <w:rPr>
          <w:sz w:val="24"/>
          <w:szCs w:val="24"/>
        </w:rPr>
        <w:t>la contractul nr.</w:t>
      </w:r>
    </w:p>
    <w:p w:rsidR="00602E4B" w:rsidRPr="002F3C70" w:rsidRDefault="00602E4B" w:rsidP="00602E4B">
      <w:pPr>
        <w:ind w:left="6096"/>
        <w:jc w:val="right"/>
        <w:rPr>
          <w:rFonts w:ascii="Times New Roman" w:hAnsi="Times New Roman" w:cs="Times New Roman"/>
          <w:sz w:val="24"/>
          <w:szCs w:val="24"/>
          <w:lang w:val="ro-RO"/>
        </w:rPr>
      </w:pPr>
      <w:r w:rsidRPr="002F3C70">
        <w:rPr>
          <w:rFonts w:ascii="Times New Roman" w:hAnsi="Times New Roman" w:cs="Times New Roman"/>
          <w:sz w:val="24"/>
          <w:szCs w:val="24"/>
          <w:lang w:val="ro-RO"/>
        </w:rPr>
        <w:t xml:space="preserve">din </w:t>
      </w:r>
      <w:r w:rsidR="001F1809">
        <w:rPr>
          <w:rFonts w:ascii="Times New Roman" w:hAnsi="Times New Roman" w:cs="Times New Roman"/>
          <w:color w:val="800000"/>
          <w:sz w:val="24"/>
          <w:szCs w:val="24"/>
          <w:lang w:val="ro-RO"/>
        </w:rPr>
        <w:t>“</w:t>
      </w:r>
      <w:r w:rsidRPr="002F3C70">
        <w:rPr>
          <w:rFonts w:ascii="Times New Roman" w:hAnsi="Times New Roman" w:cs="Times New Roman"/>
          <w:color w:val="800000"/>
          <w:sz w:val="24"/>
          <w:szCs w:val="24"/>
          <w:lang w:val="ro-RO"/>
        </w:rPr>
        <w:t>”  201</w:t>
      </w:r>
      <w:r w:rsidR="001F1809">
        <w:rPr>
          <w:rFonts w:ascii="Times New Roman" w:hAnsi="Times New Roman" w:cs="Times New Roman"/>
          <w:color w:val="800000"/>
          <w:sz w:val="24"/>
          <w:szCs w:val="24"/>
          <w:lang w:val="ro-RO"/>
        </w:rPr>
        <w:t>6</w:t>
      </w:r>
    </w:p>
    <w:p w:rsidR="00602E4B" w:rsidRPr="002F3C70" w:rsidRDefault="00983377" w:rsidP="00983377">
      <w:pPr>
        <w:spacing w:after="0" w:line="240" w:lineRule="auto"/>
        <w:jc w:val="center"/>
        <w:rPr>
          <w:rFonts w:ascii="Times New Roman" w:hAnsi="Times New Roman" w:cs="Times New Roman"/>
          <w:b/>
          <w:sz w:val="28"/>
          <w:szCs w:val="28"/>
          <w:lang w:val="ro-RO"/>
        </w:rPr>
      </w:pPr>
      <w:r w:rsidRPr="002F3C70">
        <w:rPr>
          <w:rFonts w:ascii="Times New Roman" w:hAnsi="Times New Roman" w:cs="Times New Roman"/>
          <w:b/>
          <w:sz w:val="28"/>
          <w:szCs w:val="28"/>
          <w:lang w:val="ro-RO"/>
        </w:rPr>
        <w:t>SPECIFICAŢIA  LUCRĂRILOR</w:t>
      </w:r>
    </w:p>
    <w:p w:rsidR="00AA308A" w:rsidRPr="002F3C70" w:rsidRDefault="00AA308A" w:rsidP="00EE66E7">
      <w:pPr>
        <w:spacing w:after="0" w:line="240" w:lineRule="auto"/>
        <w:rPr>
          <w:rFonts w:ascii="Times New Roman" w:hAnsi="Times New Roman" w:cs="Times New Roman"/>
          <w:b/>
          <w:sz w:val="28"/>
          <w:szCs w:val="28"/>
          <w:lang w:val="ro-RO"/>
        </w:rPr>
      </w:pPr>
    </w:p>
    <w:tbl>
      <w:tblPr>
        <w:tblpPr w:leftFromText="180" w:rightFromText="180" w:vertAnchor="text" w:horzAnchor="margin" w:tblpY="31"/>
        <w:tblOverlap w:val="never"/>
        <w:tblW w:w="8284" w:type="dxa"/>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75"/>
        <w:gridCol w:w="4004"/>
        <w:gridCol w:w="1505"/>
        <w:gridCol w:w="2300"/>
      </w:tblGrid>
      <w:tr w:rsidR="009C45C3" w:rsidRPr="002F3C70" w:rsidTr="009C45C3">
        <w:trPr>
          <w:trHeight w:val="476"/>
          <w:tblCellSpacing w:w="0" w:type="dxa"/>
        </w:trPr>
        <w:tc>
          <w:tcPr>
            <w:tcW w:w="475" w:type="dxa"/>
            <w:vMerge w:val="restart"/>
            <w:tcBorders>
              <w:top w:val="outset" w:sz="6" w:space="0" w:color="000000"/>
              <w:left w:val="outset" w:sz="6" w:space="0" w:color="000000"/>
              <w:bottom w:val="outset" w:sz="6" w:space="0" w:color="000000"/>
              <w:right w:val="outset" w:sz="6" w:space="0" w:color="000000"/>
            </w:tcBorders>
            <w:vAlign w:val="center"/>
          </w:tcPr>
          <w:p w:rsidR="009C45C3" w:rsidRPr="002F3C70" w:rsidRDefault="009C45C3" w:rsidP="009C45C3">
            <w:pPr>
              <w:spacing w:line="231" w:lineRule="atLeast"/>
              <w:jc w:val="center"/>
              <w:rPr>
                <w:rFonts w:ascii="Times New Roman" w:hAnsi="Times New Roman" w:cs="Times New Roman"/>
                <w:color w:val="000000"/>
                <w:sz w:val="20"/>
                <w:szCs w:val="20"/>
                <w:lang w:val="ro-RO"/>
              </w:rPr>
            </w:pPr>
            <w:r w:rsidRPr="002F3C70">
              <w:rPr>
                <w:rFonts w:ascii="Times New Roman" w:hAnsi="Times New Roman" w:cs="Times New Roman"/>
                <w:color w:val="000000"/>
                <w:sz w:val="20"/>
                <w:szCs w:val="20"/>
                <w:lang w:val="ro-RO"/>
              </w:rPr>
              <w:t>Nr. d/o</w:t>
            </w:r>
          </w:p>
        </w:tc>
        <w:tc>
          <w:tcPr>
            <w:tcW w:w="4004" w:type="dxa"/>
            <w:vMerge w:val="restart"/>
            <w:tcBorders>
              <w:top w:val="outset" w:sz="6" w:space="0" w:color="000000"/>
              <w:left w:val="outset" w:sz="6" w:space="0" w:color="000000"/>
              <w:bottom w:val="outset" w:sz="6" w:space="0" w:color="000000"/>
              <w:right w:val="outset" w:sz="6" w:space="0" w:color="000000"/>
            </w:tcBorders>
            <w:vAlign w:val="center"/>
          </w:tcPr>
          <w:p w:rsidR="009C45C3" w:rsidRPr="002F3C70" w:rsidRDefault="009C45C3" w:rsidP="009C45C3">
            <w:pPr>
              <w:jc w:val="center"/>
              <w:rPr>
                <w:rFonts w:ascii="Times New Roman" w:hAnsi="Times New Roman" w:cs="Times New Roman"/>
                <w:b/>
                <w:sz w:val="20"/>
                <w:szCs w:val="20"/>
                <w:lang w:val="ro-RO"/>
              </w:rPr>
            </w:pPr>
            <w:r w:rsidRPr="002F3C70">
              <w:rPr>
                <w:rFonts w:ascii="Times New Roman" w:hAnsi="Times New Roman" w:cs="Times New Roman"/>
                <w:b/>
                <w:sz w:val="20"/>
                <w:szCs w:val="20"/>
                <w:lang w:val="ro-RO"/>
              </w:rPr>
              <w:t>Denumirea bunurilor/</w:t>
            </w:r>
          </w:p>
          <w:p w:rsidR="009C45C3" w:rsidRPr="002F3C70" w:rsidRDefault="009C45C3" w:rsidP="009C45C3">
            <w:pPr>
              <w:spacing w:line="231" w:lineRule="atLeast"/>
              <w:jc w:val="center"/>
              <w:rPr>
                <w:rFonts w:ascii="Times New Roman" w:hAnsi="Times New Roman" w:cs="Times New Roman"/>
                <w:color w:val="000000"/>
                <w:sz w:val="20"/>
                <w:szCs w:val="20"/>
                <w:lang w:val="ro-RO"/>
              </w:rPr>
            </w:pPr>
            <w:r w:rsidRPr="002F3C70">
              <w:rPr>
                <w:rFonts w:ascii="Times New Roman" w:hAnsi="Times New Roman" w:cs="Times New Roman"/>
                <w:b/>
                <w:sz w:val="20"/>
                <w:szCs w:val="20"/>
                <w:lang w:val="ro-RO"/>
              </w:rPr>
              <w:t>lucrărilor/serviciilor</w:t>
            </w:r>
          </w:p>
        </w:tc>
        <w:tc>
          <w:tcPr>
            <w:tcW w:w="1505" w:type="dxa"/>
            <w:vMerge w:val="restart"/>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line="231" w:lineRule="atLeast"/>
              <w:jc w:val="center"/>
              <w:rPr>
                <w:rFonts w:ascii="Times New Roman" w:hAnsi="Times New Roman" w:cs="Times New Roman"/>
                <w:b/>
                <w:bCs/>
                <w:color w:val="000000"/>
                <w:sz w:val="20"/>
                <w:szCs w:val="20"/>
                <w:lang w:val="ro-RO"/>
              </w:rPr>
            </w:pPr>
          </w:p>
          <w:p w:rsidR="009C45C3" w:rsidRPr="002F3C70" w:rsidRDefault="009C45C3" w:rsidP="009C45C3">
            <w:pPr>
              <w:spacing w:line="231" w:lineRule="atLeast"/>
              <w:jc w:val="center"/>
              <w:rPr>
                <w:rFonts w:ascii="Times New Roman" w:hAnsi="Times New Roman" w:cs="Times New Roman"/>
                <w:b/>
                <w:bCs/>
                <w:color w:val="000000"/>
                <w:sz w:val="20"/>
                <w:szCs w:val="20"/>
                <w:lang w:val="ro-RO"/>
              </w:rPr>
            </w:pPr>
            <w:r w:rsidRPr="002F3C70">
              <w:rPr>
                <w:rFonts w:ascii="Times New Roman" w:hAnsi="Times New Roman" w:cs="Times New Roman"/>
                <w:b/>
                <w:bCs/>
                <w:color w:val="000000"/>
                <w:sz w:val="20"/>
                <w:szCs w:val="20"/>
                <w:lang w:val="ro-RO"/>
              </w:rPr>
              <w:t xml:space="preserve">Perioada </w:t>
            </w:r>
          </w:p>
          <w:p w:rsidR="009C45C3" w:rsidRPr="002F3C70" w:rsidRDefault="009C45C3" w:rsidP="009C45C3">
            <w:pPr>
              <w:spacing w:line="231" w:lineRule="atLeast"/>
              <w:jc w:val="center"/>
              <w:rPr>
                <w:rFonts w:ascii="Times New Roman" w:hAnsi="Times New Roman" w:cs="Times New Roman"/>
                <w:b/>
                <w:color w:val="000000"/>
                <w:sz w:val="20"/>
                <w:szCs w:val="20"/>
                <w:lang w:val="ro-RO"/>
              </w:rPr>
            </w:pPr>
          </w:p>
        </w:tc>
        <w:tc>
          <w:tcPr>
            <w:tcW w:w="2300" w:type="dxa"/>
            <w:vMerge w:val="restart"/>
            <w:tcBorders>
              <w:top w:val="outset" w:sz="6" w:space="0" w:color="000000"/>
              <w:left w:val="outset" w:sz="6" w:space="0" w:color="000000"/>
              <w:bottom w:val="outset" w:sz="6" w:space="0" w:color="000000"/>
              <w:right w:val="outset" w:sz="6" w:space="0" w:color="000000"/>
            </w:tcBorders>
            <w:vAlign w:val="center"/>
          </w:tcPr>
          <w:p w:rsidR="009C45C3" w:rsidRPr="002F3C70" w:rsidRDefault="009C45C3" w:rsidP="009C45C3">
            <w:pPr>
              <w:spacing w:line="240" w:lineRule="atLeast"/>
              <w:jc w:val="center"/>
              <w:rPr>
                <w:rFonts w:ascii="Times New Roman" w:hAnsi="Times New Roman" w:cs="Times New Roman"/>
                <w:b/>
                <w:bCs/>
                <w:color w:val="000000"/>
                <w:sz w:val="20"/>
                <w:szCs w:val="20"/>
                <w:lang w:val="ro-RO"/>
              </w:rPr>
            </w:pPr>
            <w:r w:rsidRPr="002F3C70">
              <w:rPr>
                <w:rFonts w:ascii="Times New Roman" w:hAnsi="Times New Roman" w:cs="Times New Roman"/>
                <w:b/>
                <w:bCs/>
                <w:color w:val="000000"/>
                <w:sz w:val="20"/>
                <w:szCs w:val="20"/>
                <w:lang w:val="ro-RO"/>
              </w:rPr>
              <w:t>Suma</w:t>
            </w:r>
          </w:p>
          <w:p w:rsidR="009C45C3" w:rsidRPr="002F3C70" w:rsidRDefault="009C45C3" w:rsidP="009C45C3">
            <w:pPr>
              <w:spacing w:line="240" w:lineRule="atLeast"/>
              <w:jc w:val="center"/>
              <w:rPr>
                <w:rFonts w:ascii="Times New Roman" w:hAnsi="Times New Roman" w:cs="Times New Roman"/>
                <w:b/>
                <w:bCs/>
                <w:color w:val="000000"/>
                <w:sz w:val="20"/>
                <w:szCs w:val="20"/>
                <w:lang w:val="ro-RO"/>
              </w:rPr>
            </w:pPr>
            <w:r w:rsidRPr="002F3C70">
              <w:rPr>
                <w:rFonts w:ascii="Times New Roman" w:hAnsi="Times New Roman" w:cs="Times New Roman"/>
                <w:b/>
                <w:bCs/>
                <w:color w:val="000000"/>
                <w:sz w:val="20"/>
                <w:szCs w:val="20"/>
                <w:lang w:val="ro-RO"/>
              </w:rPr>
              <w:t>Inclusiv TVA</w:t>
            </w:r>
          </w:p>
          <w:p w:rsidR="009C45C3" w:rsidRPr="002F3C70" w:rsidRDefault="009C45C3" w:rsidP="009C45C3">
            <w:pPr>
              <w:spacing w:line="231" w:lineRule="atLeast"/>
              <w:jc w:val="center"/>
              <w:rPr>
                <w:rFonts w:ascii="Times New Roman" w:hAnsi="Times New Roman" w:cs="Times New Roman"/>
                <w:color w:val="000000"/>
                <w:sz w:val="20"/>
                <w:szCs w:val="20"/>
                <w:lang w:val="ro-RO"/>
              </w:rPr>
            </w:pPr>
            <w:r w:rsidRPr="002F3C70">
              <w:rPr>
                <w:rFonts w:ascii="Times New Roman" w:hAnsi="Times New Roman" w:cs="Times New Roman"/>
                <w:b/>
                <w:bCs/>
                <w:color w:val="000000"/>
                <w:sz w:val="20"/>
                <w:szCs w:val="20"/>
                <w:lang w:val="ro-RO"/>
              </w:rPr>
              <w:t>(lei)</w:t>
            </w:r>
          </w:p>
        </w:tc>
      </w:tr>
      <w:tr w:rsidR="009C45C3" w:rsidRPr="002F3C70" w:rsidTr="009C45C3">
        <w:trPr>
          <w:trHeight w:val="517"/>
          <w:tblCellSpacing w:w="0" w:type="dxa"/>
        </w:trPr>
        <w:tc>
          <w:tcPr>
            <w:tcW w:w="475" w:type="dxa"/>
            <w:vMerge/>
            <w:tcBorders>
              <w:top w:val="outset" w:sz="6" w:space="0" w:color="000000"/>
              <w:left w:val="outset" w:sz="6" w:space="0" w:color="000000"/>
              <w:bottom w:val="outset" w:sz="6" w:space="0" w:color="000000"/>
              <w:right w:val="outset" w:sz="6" w:space="0" w:color="000000"/>
            </w:tcBorders>
            <w:vAlign w:val="center"/>
          </w:tcPr>
          <w:p w:rsidR="009C45C3" w:rsidRPr="002F3C70" w:rsidRDefault="009C45C3" w:rsidP="009C45C3">
            <w:pPr>
              <w:rPr>
                <w:rFonts w:ascii="Times New Roman" w:hAnsi="Times New Roman" w:cs="Times New Roman"/>
                <w:color w:val="000000"/>
                <w:sz w:val="20"/>
                <w:szCs w:val="20"/>
                <w:lang w:val="ro-RO"/>
              </w:rPr>
            </w:pPr>
          </w:p>
        </w:tc>
        <w:tc>
          <w:tcPr>
            <w:tcW w:w="4004" w:type="dxa"/>
            <w:vMerge/>
            <w:tcBorders>
              <w:top w:val="outset" w:sz="6" w:space="0" w:color="000000"/>
              <w:left w:val="outset" w:sz="6" w:space="0" w:color="000000"/>
              <w:bottom w:val="outset" w:sz="6" w:space="0" w:color="000000"/>
              <w:right w:val="outset" w:sz="6" w:space="0" w:color="000000"/>
            </w:tcBorders>
            <w:vAlign w:val="center"/>
          </w:tcPr>
          <w:p w:rsidR="009C45C3" w:rsidRPr="002F3C70" w:rsidRDefault="009C45C3" w:rsidP="009C45C3">
            <w:pPr>
              <w:rPr>
                <w:rFonts w:ascii="Times New Roman" w:hAnsi="Times New Roman" w:cs="Times New Roman"/>
                <w:color w:val="000000"/>
                <w:sz w:val="20"/>
                <w:szCs w:val="20"/>
                <w:lang w:val="ro-RO"/>
              </w:rPr>
            </w:pPr>
          </w:p>
        </w:tc>
        <w:tc>
          <w:tcPr>
            <w:tcW w:w="1505" w:type="dxa"/>
            <w:vMerge/>
            <w:tcBorders>
              <w:top w:val="outset" w:sz="6" w:space="0" w:color="000000"/>
              <w:left w:val="outset" w:sz="6" w:space="0" w:color="000000"/>
              <w:bottom w:val="outset" w:sz="6" w:space="0" w:color="000000"/>
              <w:right w:val="outset" w:sz="6" w:space="0" w:color="000000"/>
            </w:tcBorders>
            <w:vAlign w:val="center"/>
          </w:tcPr>
          <w:p w:rsidR="009C45C3" w:rsidRPr="002F3C70" w:rsidRDefault="009C45C3" w:rsidP="009C45C3">
            <w:pPr>
              <w:rPr>
                <w:rFonts w:ascii="Times New Roman" w:hAnsi="Times New Roman" w:cs="Times New Roman"/>
                <w:b/>
                <w:color w:val="000000"/>
                <w:sz w:val="20"/>
                <w:szCs w:val="20"/>
                <w:lang w:val="ro-RO"/>
              </w:rPr>
            </w:pPr>
          </w:p>
        </w:tc>
        <w:tc>
          <w:tcPr>
            <w:tcW w:w="2300" w:type="dxa"/>
            <w:vMerge/>
            <w:tcBorders>
              <w:top w:val="outset" w:sz="6" w:space="0" w:color="000000"/>
              <w:left w:val="outset" w:sz="6" w:space="0" w:color="000000"/>
              <w:bottom w:val="outset" w:sz="6" w:space="0" w:color="000000"/>
              <w:right w:val="outset" w:sz="6" w:space="0" w:color="000000"/>
            </w:tcBorders>
            <w:vAlign w:val="center"/>
          </w:tcPr>
          <w:p w:rsidR="009C45C3" w:rsidRPr="002F3C70" w:rsidRDefault="009C45C3" w:rsidP="009C45C3">
            <w:pPr>
              <w:rPr>
                <w:rFonts w:ascii="Times New Roman" w:hAnsi="Times New Roman" w:cs="Times New Roman"/>
                <w:color w:val="000000"/>
                <w:sz w:val="20"/>
                <w:szCs w:val="20"/>
                <w:lang w:val="ro-RO"/>
              </w:rPr>
            </w:pPr>
          </w:p>
        </w:tc>
      </w:tr>
      <w:tr w:rsidR="009C45C3" w:rsidRPr="002F3C70" w:rsidTr="009C45C3">
        <w:trPr>
          <w:trHeight w:val="517"/>
          <w:tblCellSpacing w:w="0" w:type="dxa"/>
        </w:trPr>
        <w:tc>
          <w:tcPr>
            <w:tcW w:w="475" w:type="dxa"/>
            <w:vMerge/>
            <w:tcBorders>
              <w:top w:val="outset" w:sz="6" w:space="0" w:color="000000"/>
              <w:left w:val="outset" w:sz="6" w:space="0" w:color="000000"/>
              <w:bottom w:val="outset" w:sz="6" w:space="0" w:color="000000"/>
              <w:right w:val="outset" w:sz="6" w:space="0" w:color="000000"/>
            </w:tcBorders>
            <w:vAlign w:val="center"/>
          </w:tcPr>
          <w:p w:rsidR="009C45C3" w:rsidRPr="002F3C70" w:rsidRDefault="009C45C3" w:rsidP="009C45C3">
            <w:pPr>
              <w:rPr>
                <w:rFonts w:ascii="Times New Roman" w:hAnsi="Times New Roman" w:cs="Times New Roman"/>
                <w:color w:val="000000"/>
                <w:sz w:val="20"/>
                <w:szCs w:val="20"/>
                <w:lang w:val="ro-RO"/>
              </w:rPr>
            </w:pPr>
          </w:p>
        </w:tc>
        <w:tc>
          <w:tcPr>
            <w:tcW w:w="4004" w:type="dxa"/>
            <w:vMerge/>
            <w:tcBorders>
              <w:top w:val="outset" w:sz="6" w:space="0" w:color="000000"/>
              <w:left w:val="outset" w:sz="6" w:space="0" w:color="000000"/>
              <w:bottom w:val="outset" w:sz="6" w:space="0" w:color="000000"/>
              <w:right w:val="outset" w:sz="6" w:space="0" w:color="000000"/>
            </w:tcBorders>
            <w:vAlign w:val="center"/>
          </w:tcPr>
          <w:p w:rsidR="009C45C3" w:rsidRPr="002F3C70" w:rsidRDefault="009C45C3" w:rsidP="009C45C3">
            <w:pPr>
              <w:rPr>
                <w:rFonts w:ascii="Times New Roman" w:hAnsi="Times New Roman" w:cs="Times New Roman"/>
                <w:color w:val="000000"/>
                <w:sz w:val="20"/>
                <w:szCs w:val="20"/>
                <w:lang w:val="ro-RO"/>
              </w:rPr>
            </w:pPr>
          </w:p>
        </w:tc>
        <w:tc>
          <w:tcPr>
            <w:tcW w:w="1505" w:type="dxa"/>
            <w:vMerge/>
            <w:tcBorders>
              <w:top w:val="outset" w:sz="6" w:space="0" w:color="000000"/>
              <w:left w:val="outset" w:sz="6" w:space="0" w:color="000000"/>
              <w:bottom w:val="outset" w:sz="6" w:space="0" w:color="000000"/>
              <w:right w:val="outset" w:sz="6" w:space="0" w:color="000000"/>
            </w:tcBorders>
            <w:vAlign w:val="center"/>
          </w:tcPr>
          <w:p w:rsidR="009C45C3" w:rsidRPr="002F3C70" w:rsidRDefault="009C45C3" w:rsidP="009C45C3">
            <w:pPr>
              <w:rPr>
                <w:rFonts w:ascii="Times New Roman" w:hAnsi="Times New Roman" w:cs="Times New Roman"/>
                <w:b/>
                <w:color w:val="000000"/>
                <w:sz w:val="20"/>
                <w:szCs w:val="20"/>
                <w:lang w:val="ro-RO"/>
              </w:rPr>
            </w:pPr>
          </w:p>
        </w:tc>
        <w:tc>
          <w:tcPr>
            <w:tcW w:w="2300" w:type="dxa"/>
            <w:vMerge/>
            <w:tcBorders>
              <w:top w:val="outset" w:sz="6" w:space="0" w:color="000000"/>
              <w:left w:val="outset" w:sz="6" w:space="0" w:color="000000"/>
              <w:bottom w:val="outset" w:sz="6" w:space="0" w:color="000000"/>
              <w:right w:val="outset" w:sz="6" w:space="0" w:color="000000"/>
            </w:tcBorders>
            <w:vAlign w:val="center"/>
          </w:tcPr>
          <w:p w:rsidR="009C45C3" w:rsidRPr="002F3C70" w:rsidRDefault="009C45C3" w:rsidP="009C45C3">
            <w:pPr>
              <w:rPr>
                <w:rFonts w:ascii="Times New Roman" w:hAnsi="Times New Roman" w:cs="Times New Roman"/>
                <w:color w:val="000000"/>
                <w:sz w:val="20"/>
                <w:szCs w:val="20"/>
                <w:lang w:val="ro-RO"/>
              </w:rPr>
            </w:pPr>
          </w:p>
        </w:tc>
      </w:tr>
      <w:tr w:rsidR="009C45C3" w:rsidRPr="002F3C70" w:rsidTr="009C45C3">
        <w:trPr>
          <w:trHeight w:val="225"/>
          <w:tblCellSpacing w:w="0" w:type="dxa"/>
        </w:trPr>
        <w:tc>
          <w:tcPr>
            <w:tcW w:w="475" w:type="dxa"/>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after="0" w:line="231" w:lineRule="atLeast"/>
              <w:jc w:val="center"/>
              <w:rPr>
                <w:rFonts w:ascii="Times New Roman" w:hAnsi="Times New Roman" w:cs="Times New Roman"/>
                <w:b/>
                <w:color w:val="000000"/>
                <w:sz w:val="20"/>
                <w:szCs w:val="20"/>
                <w:lang w:val="ro-RO"/>
              </w:rPr>
            </w:pPr>
            <w:r w:rsidRPr="002F3C70">
              <w:rPr>
                <w:rFonts w:ascii="Times New Roman" w:hAnsi="Times New Roman" w:cs="Times New Roman"/>
                <w:b/>
                <w:color w:val="000000"/>
                <w:sz w:val="20"/>
                <w:szCs w:val="20"/>
                <w:lang w:val="ro-RO"/>
              </w:rPr>
              <w:t>1</w:t>
            </w:r>
          </w:p>
        </w:tc>
        <w:tc>
          <w:tcPr>
            <w:tcW w:w="4004" w:type="dxa"/>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after="0" w:line="231" w:lineRule="atLeast"/>
              <w:rPr>
                <w:rFonts w:ascii="Times New Roman" w:hAnsi="Times New Roman" w:cs="Times New Roman"/>
                <w:b/>
                <w:color w:val="000000"/>
                <w:sz w:val="20"/>
                <w:szCs w:val="20"/>
                <w:lang w:val="ro-RO"/>
              </w:rPr>
            </w:pPr>
          </w:p>
        </w:tc>
        <w:tc>
          <w:tcPr>
            <w:tcW w:w="1505" w:type="dxa"/>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after="0" w:line="231" w:lineRule="atLeast"/>
              <w:jc w:val="center"/>
              <w:rPr>
                <w:rFonts w:ascii="Times New Roman" w:hAnsi="Times New Roman" w:cs="Times New Roman"/>
                <w:b/>
                <w:color w:val="000000"/>
                <w:sz w:val="20"/>
                <w:szCs w:val="20"/>
                <w:lang w:val="ro-RO"/>
              </w:rPr>
            </w:pPr>
          </w:p>
        </w:tc>
        <w:tc>
          <w:tcPr>
            <w:tcW w:w="2300" w:type="dxa"/>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after="0" w:line="231" w:lineRule="atLeast"/>
              <w:jc w:val="right"/>
              <w:rPr>
                <w:rFonts w:ascii="Times New Roman" w:hAnsi="Times New Roman" w:cs="Times New Roman"/>
                <w:b/>
                <w:color w:val="000000"/>
                <w:sz w:val="20"/>
                <w:szCs w:val="20"/>
                <w:lang w:val="ro-RO"/>
              </w:rPr>
            </w:pPr>
          </w:p>
        </w:tc>
      </w:tr>
      <w:tr w:rsidR="009C45C3" w:rsidRPr="002F3C70" w:rsidTr="009C45C3">
        <w:trPr>
          <w:trHeight w:val="225"/>
          <w:tblCellSpacing w:w="0" w:type="dxa"/>
        </w:trPr>
        <w:tc>
          <w:tcPr>
            <w:tcW w:w="475" w:type="dxa"/>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after="0" w:line="231" w:lineRule="atLeast"/>
              <w:jc w:val="center"/>
              <w:rPr>
                <w:rFonts w:ascii="Times New Roman" w:hAnsi="Times New Roman" w:cs="Times New Roman"/>
                <w:b/>
                <w:color w:val="000000"/>
                <w:sz w:val="20"/>
                <w:szCs w:val="20"/>
                <w:lang w:val="ro-RO"/>
              </w:rPr>
            </w:pPr>
            <w:r>
              <w:rPr>
                <w:rFonts w:ascii="Times New Roman" w:hAnsi="Times New Roman" w:cs="Times New Roman"/>
                <w:b/>
                <w:color w:val="000000"/>
                <w:sz w:val="20"/>
                <w:szCs w:val="20"/>
                <w:lang w:val="ro-RO"/>
              </w:rPr>
              <w:t>2</w:t>
            </w:r>
          </w:p>
        </w:tc>
        <w:tc>
          <w:tcPr>
            <w:tcW w:w="4004" w:type="dxa"/>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after="0" w:line="231" w:lineRule="atLeast"/>
              <w:rPr>
                <w:rFonts w:ascii="Times New Roman" w:hAnsi="Times New Roman" w:cs="Times New Roman"/>
                <w:b/>
                <w:color w:val="000000"/>
                <w:sz w:val="20"/>
                <w:szCs w:val="20"/>
                <w:lang w:val="ro-RO"/>
              </w:rPr>
            </w:pPr>
          </w:p>
        </w:tc>
        <w:tc>
          <w:tcPr>
            <w:tcW w:w="1505" w:type="dxa"/>
            <w:tcBorders>
              <w:top w:val="outset" w:sz="6" w:space="0" w:color="000000"/>
              <w:left w:val="outset" w:sz="6" w:space="0" w:color="000000"/>
              <w:bottom w:val="outset" w:sz="6" w:space="0" w:color="000000"/>
              <w:right w:val="outset" w:sz="6" w:space="0" w:color="000000"/>
            </w:tcBorders>
          </w:tcPr>
          <w:p w:rsidR="009C45C3" w:rsidRDefault="009C45C3" w:rsidP="009C45C3">
            <w:pPr>
              <w:spacing w:after="0" w:line="231" w:lineRule="atLeast"/>
              <w:jc w:val="center"/>
              <w:rPr>
                <w:rFonts w:ascii="Times New Roman" w:hAnsi="Times New Roman" w:cs="Times New Roman"/>
                <w:b/>
                <w:color w:val="000000"/>
                <w:sz w:val="20"/>
                <w:szCs w:val="20"/>
                <w:lang w:val="ro-RO"/>
              </w:rPr>
            </w:pPr>
          </w:p>
        </w:tc>
        <w:tc>
          <w:tcPr>
            <w:tcW w:w="2300" w:type="dxa"/>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after="0" w:line="231" w:lineRule="atLeast"/>
              <w:jc w:val="right"/>
              <w:rPr>
                <w:rFonts w:ascii="Times New Roman" w:hAnsi="Times New Roman" w:cs="Times New Roman"/>
                <w:b/>
                <w:color w:val="000000"/>
                <w:sz w:val="20"/>
                <w:szCs w:val="20"/>
                <w:lang w:val="ro-RO"/>
              </w:rPr>
            </w:pPr>
          </w:p>
        </w:tc>
      </w:tr>
      <w:tr w:rsidR="009C45C3" w:rsidRPr="002F3C70" w:rsidTr="009C45C3">
        <w:trPr>
          <w:trHeight w:val="371"/>
          <w:tblCellSpacing w:w="0" w:type="dxa"/>
        </w:trPr>
        <w:tc>
          <w:tcPr>
            <w:tcW w:w="475" w:type="dxa"/>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after="0" w:line="231" w:lineRule="atLeast"/>
              <w:jc w:val="center"/>
              <w:rPr>
                <w:rFonts w:ascii="Times New Roman" w:hAnsi="Times New Roman" w:cs="Times New Roman"/>
                <w:b/>
                <w:color w:val="000000"/>
                <w:sz w:val="20"/>
                <w:szCs w:val="20"/>
                <w:lang w:val="ro-RO"/>
              </w:rPr>
            </w:pPr>
          </w:p>
        </w:tc>
        <w:tc>
          <w:tcPr>
            <w:tcW w:w="4004" w:type="dxa"/>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line="231" w:lineRule="atLeast"/>
              <w:rPr>
                <w:rFonts w:ascii="Times New Roman" w:hAnsi="Times New Roman" w:cs="Times New Roman"/>
                <w:b/>
                <w:color w:val="000000"/>
                <w:sz w:val="20"/>
                <w:szCs w:val="20"/>
                <w:lang w:val="ro-RO"/>
              </w:rPr>
            </w:pPr>
            <w:r w:rsidRPr="002F3C70">
              <w:rPr>
                <w:rFonts w:ascii="Times New Roman" w:hAnsi="Times New Roman" w:cs="Times New Roman"/>
                <w:b/>
                <w:color w:val="000000"/>
                <w:sz w:val="20"/>
                <w:szCs w:val="20"/>
                <w:lang w:val="ro-RO"/>
              </w:rPr>
              <w:t xml:space="preserve"> TOTAL  </w:t>
            </w:r>
          </w:p>
        </w:tc>
        <w:tc>
          <w:tcPr>
            <w:tcW w:w="1505" w:type="dxa"/>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line="231" w:lineRule="atLeast"/>
              <w:jc w:val="center"/>
              <w:rPr>
                <w:rFonts w:ascii="Times New Roman" w:hAnsi="Times New Roman" w:cs="Times New Roman"/>
                <w:b/>
                <w:color w:val="000000"/>
                <w:sz w:val="28"/>
                <w:szCs w:val="28"/>
                <w:lang w:val="ro-RO"/>
              </w:rPr>
            </w:pPr>
          </w:p>
        </w:tc>
        <w:tc>
          <w:tcPr>
            <w:tcW w:w="2300" w:type="dxa"/>
            <w:tcBorders>
              <w:top w:val="outset" w:sz="6" w:space="0" w:color="000000"/>
              <w:left w:val="outset" w:sz="6" w:space="0" w:color="000000"/>
              <w:bottom w:val="outset" w:sz="6" w:space="0" w:color="000000"/>
              <w:right w:val="outset" w:sz="6" w:space="0" w:color="000000"/>
            </w:tcBorders>
          </w:tcPr>
          <w:p w:rsidR="009C45C3" w:rsidRPr="002F3C70" w:rsidRDefault="009C45C3" w:rsidP="009C45C3">
            <w:pPr>
              <w:spacing w:line="231" w:lineRule="atLeast"/>
              <w:jc w:val="right"/>
              <w:rPr>
                <w:rFonts w:ascii="Times New Roman" w:hAnsi="Times New Roman" w:cs="Times New Roman"/>
                <w:b/>
                <w:color w:val="000000"/>
                <w:sz w:val="28"/>
                <w:szCs w:val="28"/>
                <w:lang w:val="ro-RO"/>
              </w:rPr>
            </w:pPr>
          </w:p>
        </w:tc>
      </w:tr>
    </w:tbl>
    <w:p w:rsidR="00AA308A" w:rsidRPr="002F3C70" w:rsidRDefault="00AA308A" w:rsidP="00983377">
      <w:pPr>
        <w:spacing w:after="0" w:line="240" w:lineRule="auto"/>
        <w:jc w:val="center"/>
        <w:rPr>
          <w:rFonts w:ascii="Times New Roman" w:hAnsi="Times New Roman" w:cs="Times New Roman"/>
          <w:b/>
          <w:sz w:val="28"/>
          <w:szCs w:val="28"/>
          <w:lang w:val="ro-RO"/>
        </w:rPr>
      </w:pPr>
    </w:p>
    <w:p w:rsidR="00AA308A" w:rsidRPr="002F3C70" w:rsidRDefault="00AA308A" w:rsidP="00983377">
      <w:pPr>
        <w:spacing w:after="0" w:line="240" w:lineRule="auto"/>
        <w:jc w:val="center"/>
        <w:rPr>
          <w:rFonts w:ascii="Times New Roman" w:hAnsi="Times New Roman" w:cs="Times New Roman"/>
          <w:b/>
          <w:sz w:val="28"/>
          <w:szCs w:val="28"/>
          <w:lang w:val="ro-RO"/>
        </w:rPr>
      </w:pPr>
    </w:p>
    <w:p w:rsidR="00AA308A" w:rsidRPr="002F3C70" w:rsidRDefault="00AA308A" w:rsidP="00983377">
      <w:pPr>
        <w:spacing w:after="0" w:line="240" w:lineRule="auto"/>
        <w:jc w:val="center"/>
        <w:rPr>
          <w:rFonts w:ascii="Times New Roman" w:hAnsi="Times New Roman" w:cs="Times New Roman"/>
          <w:b/>
          <w:sz w:val="28"/>
          <w:szCs w:val="28"/>
          <w:lang w:val="ro-RO"/>
        </w:rPr>
      </w:pPr>
    </w:p>
    <w:p w:rsidR="00AA308A" w:rsidRPr="002F3C70" w:rsidRDefault="00AA308A" w:rsidP="00983377">
      <w:pPr>
        <w:spacing w:after="0" w:line="240" w:lineRule="auto"/>
        <w:jc w:val="center"/>
        <w:rPr>
          <w:rFonts w:ascii="Times New Roman" w:hAnsi="Times New Roman" w:cs="Times New Roman"/>
          <w:b/>
          <w:sz w:val="28"/>
          <w:szCs w:val="28"/>
          <w:lang w:val="ro-RO"/>
        </w:rPr>
      </w:pPr>
    </w:p>
    <w:p w:rsidR="00AA308A" w:rsidRPr="002F3C70" w:rsidRDefault="00AA308A" w:rsidP="00983377">
      <w:pPr>
        <w:spacing w:after="0" w:line="240" w:lineRule="auto"/>
        <w:jc w:val="center"/>
        <w:rPr>
          <w:rFonts w:ascii="Times New Roman" w:hAnsi="Times New Roman" w:cs="Times New Roman"/>
          <w:b/>
          <w:sz w:val="28"/>
          <w:szCs w:val="28"/>
          <w:lang w:val="ro-RO"/>
        </w:rPr>
      </w:pPr>
    </w:p>
    <w:p w:rsidR="00AA308A" w:rsidRPr="002F3C70" w:rsidRDefault="00AA308A" w:rsidP="00983377">
      <w:pPr>
        <w:spacing w:after="0" w:line="240" w:lineRule="auto"/>
        <w:jc w:val="center"/>
        <w:rPr>
          <w:rFonts w:ascii="Times New Roman" w:hAnsi="Times New Roman" w:cs="Times New Roman"/>
          <w:b/>
          <w:sz w:val="28"/>
          <w:szCs w:val="28"/>
          <w:lang w:val="ro-RO"/>
        </w:rPr>
      </w:pPr>
    </w:p>
    <w:p w:rsidR="00AA308A" w:rsidRPr="002F3C70" w:rsidRDefault="00AA308A" w:rsidP="00983377">
      <w:pPr>
        <w:spacing w:after="0" w:line="240" w:lineRule="auto"/>
        <w:jc w:val="center"/>
        <w:rPr>
          <w:rFonts w:ascii="Times New Roman" w:hAnsi="Times New Roman" w:cs="Times New Roman"/>
          <w:b/>
          <w:sz w:val="28"/>
          <w:szCs w:val="28"/>
          <w:lang w:val="ro-RO"/>
        </w:rPr>
      </w:pPr>
    </w:p>
    <w:p w:rsidR="00AA308A" w:rsidRDefault="00AA308A" w:rsidP="00983377">
      <w:pPr>
        <w:spacing w:after="0" w:line="240" w:lineRule="auto"/>
        <w:jc w:val="center"/>
        <w:rPr>
          <w:rFonts w:ascii="Times New Roman" w:hAnsi="Times New Roman" w:cs="Times New Roman"/>
          <w:b/>
          <w:sz w:val="28"/>
          <w:szCs w:val="28"/>
          <w:lang w:val="ro-RO"/>
        </w:rPr>
      </w:pPr>
    </w:p>
    <w:p w:rsidR="00FF1437" w:rsidRDefault="00FF1437" w:rsidP="00983377">
      <w:pPr>
        <w:spacing w:after="0" w:line="240" w:lineRule="auto"/>
        <w:jc w:val="center"/>
        <w:rPr>
          <w:rFonts w:ascii="Times New Roman" w:hAnsi="Times New Roman" w:cs="Times New Roman"/>
          <w:b/>
          <w:sz w:val="28"/>
          <w:szCs w:val="28"/>
          <w:lang w:val="ro-RO"/>
        </w:rPr>
      </w:pPr>
    </w:p>
    <w:p w:rsidR="00FF1437" w:rsidRDefault="00FF1437" w:rsidP="00983377">
      <w:pPr>
        <w:spacing w:after="0" w:line="240" w:lineRule="auto"/>
        <w:jc w:val="center"/>
        <w:rPr>
          <w:rFonts w:ascii="Times New Roman" w:hAnsi="Times New Roman" w:cs="Times New Roman"/>
          <w:b/>
          <w:sz w:val="28"/>
          <w:szCs w:val="28"/>
          <w:lang w:val="ro-RO"/>
        </w:rPr>
      </w:pPr>
    </w:p>
    <w:p w:rsidR="00FF1437" w:rsidRPr="002F3C70" w:rsidRDefault="00FF1437" w:rsidP="00983377">
      <w:pPr>
        <w:spacing w:after="0" w:line="240" w:lineRule="auto"/>
        <w:jc w:val="center"/>
        <w:rPr>
          <w:rFonts w:ascii="Times New Roman" w:hAnsi="Times New Roman" w:cs="Times New Roman"/>
          <w:b/>
          <w:sz w:val="28"/>
          <w:szCs w:val="28"/>
          <w:lang w:val="ro-RO"/>
        </w:rPr>
      </w:pPr>
    </w:p>
    <w:tbl>
      <w:tblPr>
        <w:tblpPr w:leftFromText="180" w:rightFromText="180" w:vertAnchor="page" w:horzAnchor="margin" w:tblpY="8341"/>
        <w:tblW w:w="0" w:type="auto"/>
        <w:tblLayout w:type="fixed"/>
        <w:tblLook w:val="04A0" w:firstRow="1" w:lastRow="0" w:firstColumn="1" w:lastColumn="0" w:noHBand="0" w:noVBand="1"/>
      </w:tblPr>
      <w:tblGrid>
        <w:gridCol w:w="5188"/>
        <w:gridCol w:w="4559"/>
      </w:tblGrid>
      <w:tr w:rsidR="007F1E2B" w:rsidRPr="002F3C70" w:rsidTr="00FF1437">
        <w:trPr>
          <w:trHeight w:val="357"/>
        </w:trPr>
        <w:tc>
          <w:tcPr>
            <w:tcW w:w="5188" w:type="dxa"/>
            <w:vAlign w:val="center"/>
          </w:tcPr>
          <w:p w:rsidR="007F1E2B" w:rsidRPr="002F3C70" w:rsidRDefault="007F1E2B" w:rsidP="00FF1437">
            <w:pPr>
              <w:spacing w:after="0" w:line="240" w:lineRule="auto"/>
              <w:rPr>
                <w:rFonts w:ascii="Times New Roman" w:eastAsia="Times New Roman" w:hAnsi="Times New Roman" w:cs="Times New Roman"/>
                <w:b/>
                <w:lang w:val="ro-RO"/>
              </w:rPr>
            </w:pPr>
            <w:r w:rsidRPr="002F3C70">
              <w:rPr>
                <w:rFonts w:ascii="Times New Roman" w:eastAsia="Times New Roman" w:hAnsi="Times New Roman" w:cs="Times New Roman"/>
                <w:b/>
                <w:lang w:val="ro-RO"/>
              </w:rPr>
              <w:t>“ ANTREPRENOR</w:t>
            </w:r>
            <w:r w:rsidR="00372C1B">
              <w:rPr>
                <w:rFonts w:ascii="Times New Roman" w:eastAsia="Times New Roman" w:hAnsi="Times New Roman" w:cs="Times New Roman"/>
                <w:b/>
                <w:lang w:val="ro-RO"/>
              </w:rPr>
              <w:t xml:space="preserve"> GENERAL</w:t>
            </w:r>
            <w:r w:rsidRPr="002F3C70">
              <w:rPr>
                <w:rFonts w:ascii="Times New Roman" w:eastAsia="Times New Roman" w:hAnsi="Times New Roman" w:cs="Times New Roman"/>
                <w:b/>
                <w:lang w:val="ro-RO"/>
              </w:rPr>
              <w:t>”</w:t>
            </w:r>
            <w:r w:rsidRPr="002F3C70">
              <w:rPr>
                <w:rFonts w:ascii="Times New Roman" w:eastAsia="Times New Roman" w:hAnsi="Times New Roman" w:cs="Times New Roman"/>
                <w:b/>
                <w:lang w:val="ro-RO"/>
              </w:rPr>
              <w:tab/>
              <w:t xml:space="preserve">                                             </w:t>
            </w:r>
          </w:p>
        </w:tc>
        <w:tc>
          <w:tcPr>
            <w:tcW w:w="4559" w:type="dxa"/>
            <w:vAlign w:val="center"/>
          </w:tcPr>
          <w:p w:rsidR="007F1E2B" w:rsidRPr="002F3C70" w:rsidRDefault="007F1E2B" w:rsidP="00FF1437">
            <w:pPr>
              <w:spacing w:after="0" w:line="240" w:lineRule="auto"/>
              <w:rPr>
                <w:rFonts w:ascii="Times New Roman" w:eastAsia="Times New Roman" w:hAnsi="Times New Roman" w:cs="Times New Roman"/>
                <w:b/>
                <w:lang w:val="ro-RO"/>
              </w:rPr>
            </w:pPr>
            <w:r w:rsidRPr="002F3C70">
              <w:rPr>
                <w:rFonts w:ascii="Times New Roman" w:eastAsia="Times New Roman" w:hAnsi="Times New Roman" w:cs="Times New Roman"/>
                <w:b/>
                <w:lang w:val="ro-RO"/>
              </w:rPr>
              <w:t xml:space="preserve">        “ BENEFICIAR”:</w:t>
            </w:r>
          </w:p>
        </w:tc>
      </w:tr>
      <w:tr w:rsidR="007F1E2B" w:rsidRPr="001863BB" w:rsidTr="00FF1437">
        <w:trPr>
          <w:trHeight w:val="357"/>
        </w:trPr>
        <w:tc>
          <w:tcPr>
            <w:tcW w:w="5188" w:type="dxa"/>
            <w:vAlign w:val="center"/>
          </w:tcPr>
          <w:p w:rsidR="007F1E2B" w:rsidRPr="002F3C70" w:rsidRDefault="007F1E2B" w:rsidP="00FF1437">
            <w:pPr>
              <w:spacing w:after="0" w:line="240" w:lineRule="auto"/>
              <w:rPr>
                <w:rFonts w:ascii="Times New Roman" w:hAnsi="Times New Roman" w:cs="Times New Roman"/>
                <w:lang w:val="ro-RO"/>
              </w:rPr>
            </w:pPr>
            <w:r>
              <w:rPr>
                <w:rFonts w:ascii="Times New Roman" w:hAnsi="Times New Roman" w:cs="Times New Roman"/>
                <w:b/>
                <w:lang w:val="ro-RO"/>
              </w:rPr>
              <w:t xml:space="preserve">     </w:t>
            </w:r>
          </w:p>
          <w:p w:rsidR="007F1E2B" w:rsidRPr="002F3C70" w:rsidRDefault="007F1E2B" w:rsidP="00FF1437">
            <w:pPr>
              <w:spacing w:after="0" w:line="240" w:lineRule="auto"/>
              <w:rPr>
                <w:rFonts w:ascii="Times New Roman" w:hAnsi="Times New Roman" w:cs="Times New Roman"/>
                <w:b/>
                <w:lang w:val="ro-RO"/>
              </w:rPr>
            </w:pPr>
          </w:p>
          <w:p w:rsidR="007F1E2B" w:rsidRPr="002F3C70" w:rsidRDefault="007F1E2B" w:rsidP="00FF1437">
            <w:pPr>
              <w:spacing w:after="0" w:line="240" w:lineRule="auto"/>
              <w:rPr>
                <w:rFonts w:ascii="Times New Roman" w:eastAsia="Times New Roman" w:hAnsi="Times New Roman" w:cs="Times New Roman"/>
                <w:b/>
                <w:lang w:val="ro-RO"/>
              </w:rPr>
            </w:pPr>
            <w:r w:rsidRPr="002F3C70">
              <w:rPr>
                <w:rFonts w:ascii="Times New Roman" w:eastAsia="Times New Roman" w:hAnsi="Times New Roman" w:cs="Times New Roman"/>
                <w:b/>
                <w:lang w:val="ro-RO"/>
              </w:rPr>
              <w:t>L.Ş.</w:t>
            </w:r>
          </w:p>
        </w:tc>
        <w:tc>
          <w:tcPr>
            <w:tcW w:w="4559" w:type="dxa"/>
            <w:vAlign w:val="center"/>
          </w:tcPr>
          <w:p w:rsidR="007F1E2B" w:rsidRPr="002F3C70" w:rsidRDefault="007F1E2B" w:rsidP="00FF1437">
            <w:pPr>
              <w:spacing w:after="0" w:line="240" w:lineRule="auto"/>
              <w:rPr>
                <w:rFonts w:ascii="Times New Roman" w:hAnsi="Times New Roman" w:cs="Times New Roman"/>
                <w:b/>
                <w:lang w:val="ro-RO"/>
              </w:rPr>
            </w:pPr>
            <w:r w:rsidRPr="002F3C70">
              <w:rPr>
                <w:rFonts w:ascii="Times New Roman" w:hAnsi="Times New Roman" w:cs="Times New Roman"/>
                <w:b/>
                <w:lang w:val="ro-RO"/>
              </w:rPr>
              <w:t xml:space="preserve">        </w:t>
            </w:r>
          </w:p>
          <w:p w:rsidR="007F1E2B" w:rsidRPr="002F3C70" w:rsidRDefault="007F1E2B" w:rsidP="00FF1437">
            <w:pPr>
              <w:spacing w:after="0" w:line="240" w:lineRule="auto"/>
              <w:rPr>
                <w:rFonts w:ascii="Times New Roman" w:hAnsi="Times New Roman" w:cs="Times New Roman"/>
                <w:b/>
                <w:lang w:val="ro-RO"/>
              </w:rPr>
            </w:pPr>
            <w:r w:rsidRPr="002F3C70">
              <w:rPr>
                <w:rFonts w:ascii="Times New Roman" w:hAnsi="Times New Roman" w:cs="Times New Roman"/>
                <w:b/>
                <w:lang w:val="ro-RO"/>
              </w:rPr>
              <w:t xml:space="preserve">        </w:t>
            </w:r>
            <w:r>
              <w:rPr>
                <w:rFonts w:ascii="Times New Roman" w:hAnsi="Times New Roman" w:cs="Times New Roman"/>
                <w:b/>
                <w:lang w:val="ro-RO"/>
              </w:rPr>
              <w:t xml:space="preserve">  </w:t>
            </w:r>
            <w:r w:rsidRPr="002F3C70">
              <w:rPr>
                <w:rFonts w:ascii="Times New Roman" w:hAnsi="Times New Roman" w:cs="Times New Roman"/>
                <w:b/>
                <w:lang w:val="ro-RO"/>
              </w:rPr>
              <w:t xml:space="preserve">    </w:t>
            </w:r>
            <w:r>
              <w:rPr>
                <w:rFonts w:ascii="Times New Roman" w:hAnsi="Times New Roman" w:cs="Times New Roman"/>
                <w:b/>
                <w:lang w:val="ro-RO"/>
              </w:rPr>
              <w:t>Monica BABUC</w:t>
            </w:r>
          </w:p>
          <w:p w:rsidR="007F1E2B" w:rsidRPr="002F3C70" w:rsidRDefault="007F1E2B" w:rsidP="00FF1437">
            <w:pPr>
              <w:spacing w:after="0" w:line="240" w:lineRule="auto"/>
              <w:rPr>
                <w:rFonts w:ascii="Times New Roman" w:hAnsi="Times New Roman" w:cs="Times New Roman"/>
                <w:lang w:val="ro-RO"/>
              </w:rPr>
            </w:pPr>
            <w:r w:rsidRPr="002F3C70">
              <w:rPr>
                <w:rFonts w:ascii="Times New Roman" w:hAnsi="Times New Roman" w:cs="Times New Roman"/>
                <w:lang w:val="ro-RO"/>
              </w:rPr>
              <w:t xml:space="preserve">    </w:t>
            </w:r>
            <w:r>
              <w:rPr>
                <w:rFonts w:ascii="Times New Roman" w:hAnsi="Times New Roman" w:cs="Times New Roman"/>
                <w:lang w:val="ro-RO"/>
              </w:rPr>
              <w:t xml:space="preserve">     </w:t>
            </w:r>
            <w:r w:rsidRPr="002F3C70">
              <w:rPr>
                <w:rFonts w:ascii="Times New Roman" w:hAnsi="Times New Roman" w:cs="Times New Roman"/>
                <w:lang w:val="ro-RO"/>
              </w:rPr>
              <w:t xml:space="preserve">     </w:t>
            </w:r>
            <w:r>
              <w:rPr>
                <w:rFonts w:ascii="Times New Roman" w:hAnsi="Times New Roman" w:cs="Times New Roman"/>
                <w:lang w:val="ro-RO"/>
              </w:rPr>
              <w:t>M</w:t>
            </w:r>
            <w:r w:rsidRPr="002F3C70">
              <w:rPr>
                <w:rFonts w:ascii="Times New Roman" w:hAnsi="Times New Roman" w:cs="Times New Roman"/>
                <w:lang w:val="ro-RO"/>
              </w:rPr>
              <w:t>inistrul Culturii</w:t>
            </w:r>
          </w:p>
          <w:p w:rsidR="007F1E2B" w:rsidRPr="002F3C70" w:rsidRDefault="007F1E2B" w:rsidP="00FF1437">
            <w:pPr>
              <w:spacing w:after="0" w:line="240" w:lineRule="auto"/>
              <w:jc w:val="center"/>
              <w:rPr>
                <w:rFonts w:ascii="Times New Roman" w:hAnsi="Times New Roman" w:cs="Times New Roman"/>
                <w:b/>
                <w:lang w:val="ro-RO"/>
              </w:rPr>
            </w:pPr>
          </w:p>
          <w:p w:rsidR="007F1E2B" w:rsidRPr="002F3C70" w:rsidRDefault="007F1E2B" w:rsidP="00FF1437">
            <w:pPr>
              <w:spacing w:after="0" w:line="240" w:lineRule="auto"/>
              <w:jc w:val="center"/>
              <w:rPr>
                <w:rFonts w:ascii="Times New Roman" w:eastAsia="Times New Roman" w:hAnsi="Times New Roman" w:cs="Times New Roman"/>
                <w:b/>
                <w:lang w:val="ro-RO"/>
              </w:rPr>
            </w:pPr>
            <w:r w:rsidRPr="002F3C70">
              <w:rPr>
                <w:rFonts w:ascii="Times New Roman" w:eastAsia="Times New Roman" w:hAnsi="Times New Roman" w:cs="Times New Roman"/>
                <w:b/>
                <w:lang w:val="ro-RO"/>
              </w:rPr>
              <w:t>L.Ş.</w:t>
            </w:r>
          </w:p>
        </w:tc>
      </w:tr>
    </w:tbl>
    <w:p w:rsidR="00AA308A" w:rsidRPr="002F3C70" w:rsidRDefault="00AA308A" w:rsidP="00AA308A">
      <w:pPr>
        <w:rPr>
          <w:rFonts w:ascii="Times New Roman" w:hAnsi="Times New Roman" w:cs="Times New Roman"/>
          <w:sz w:val="28"/>
          <w:szCs w:val="28"/>
          <w:lang w:val="ro-RO"/>
        </w:rPr>
      </w:pPr>
    </w:p>
    <w:p w:rsidR="00AA308A" w:rsidRPr="002F3C70" w:rsidRDefault="00AA308A" w:rsidP="00AA308A">
      <w:pPr>
        <w:rPr>
          <w:rFonts w:ascii="Times New Roman" w:hAnsi="Times New Roman" w:cs="Times New Roman"/>
          <w:sz w:val="28"/>
          <w:szCs w:val="28"/>
          <w:lang w:val="ro-RO"/>
        </w:rPr>
      </w:pPr>
    </w:p>
    <w:p w:rsidR="00AA308A" w:rsidRPr="002F3C70" w:rsidRDefault="00AA308A" w:rsidP="00AA308A">
      <w:pPr>
        <w:rPr>
          <w:rFonts w:ascii="Times New Roman" w:hAnsi="Times New Roman" w:cs="Times New Roman"/>
          <w:sz w:val="28"/>
          <w:szCs w:val="28"/>
          <w:lang w:val="ro-RO"/>
        </w:rPr>
      </w:pPr>
    </w:p>
    <w:p w:rsidR="00AA308A" w:rsidRPr="002F3C70" w:rsidRDefault="00B0257C" w:rsidP="00FF4854">
      <w:pPr>
        <w:tabs>
          <w:tab w:val="left" w:pos="2295"/>
        </w:tabs>
        <w:spacing w:after="0"/>
        <w:rPr>
          <w:rFonts w:ascii="Times New Roman" w:hAnsi="Times New Roman" w:cs="Times New Roman"/>
          <w:sz w:val="28"/>
          <w:szCs w:val="28"/>
          <w:lang w:val="ro-RO"/>
        </w:rPr>
      </w:pPr>
      <w:r>
        <w:rPr>
          <w:rFonts w:ascii="Times New Roman" w:hAnsi="Times New Roman" w:cs="Times New Roman"/>
          <w:b/>
          <w:lang w:val="ro-RO"/>
        </w:rPr>
        <w:t xml:space="preserve">  </w:t>
      </w:r>
      <w:r w:rsidRPr="0053455F">
        <w:rPr>
          <w:rFonts w:ascii="Times New Roman" w:hAnsi="Times New Roman" w:cs="Times New Roman"/>
          <w:b/>
          <w:lang w:val="ro-RO"/>
        </w:rPr>
        <w:t>”</w:t>
      </w:r>
      <w:r w:rsidR="00FF4854" w:rsidRPr="002F3C70">
        <w:rPr>
          <w:rFonts w:ascii="Times New Roman" w:hAnsi="Times New Roman" w:cs="Times New Roman"/>
          <w:sz w:val="28"/>
          <w:szCs w:val="28"/>
          <w:lang w:val="ro-RO"/>
        </w:rPr>
        <w:t xml:space="preserve"> </w:t>
      </w:r>
    </w:p>
    <w:p w:rsidR="00AA308A" w:rsidRPr="002F3C70" w:rsidRDefault="00AA308A" w:rsidP="00AA308A">
      <w:pPr>
        <w:rPr>
          <w:rFonts w:ascii="Times New Roman" w:hAnsi="Times New Roman" w:cs="Times New Roman"/>
          <w:sz w:val="28"/>
          <w:szCs w:val="28"/>
          <w:lang w:val="ro-RO"/>
        </w:rPr>
      </w:pPr>
    </w:p>
    <w:p w:rsidR="00B9062E" w:rsidRPr="002F3C70" w:rsidRDefault="00B9062E" w:rsidP="00297AE0">
      <w:pPr>
        <w:spacing w:after="0" w:line="240" w:lineRule="auto"/>
        <w:ind w:firstLine="6096"/>
        <w:rPr>
          <w:rFonts w:ascii="Times New Roman" w:hAnsi="Times New Roman" w:cs="Times New Roman"/>
          <w:sz w:val="18"/>
          <w:szCs w:val="18"/>
          <w:lang w:val="ro-RO"/>
        </w:rPr>
      </w:pPr>
    </w:p>
    <w:p w:rsidR="00297AE0" w:rsidRPr="002F3C70" w:rsidRDefault="00297AE0" w:rsidP="00297AE0">
      <w:pPr>
        <w:spacing w:after="0" w:line="240" w:lineRule="auto"/>
        <w:ind w:firstLine="6096"/>
        <w:rPr>
          <w:rFonts w:ascii="Times New Roman" w:hAnsi="Times New Roman" w:cs="Times New Roman"/>
          <w:sz w:val="18"/>
          <w:szCs w:val="18"/>
          <w:lang w:val="ro-RO"/>
        </w:rPr>
      </w:pPr>
      <w:r w:rsidRPr="002F3C70">
        <w:rPr>
          <w:rFonts w:ascii="Times New Roman" w:hAnsi="Times New Roman" w:cs="Times New Roman"/>
          <w:sz w:val="18"/>
          <w:szCs w:val="18"/>
          <w:lang w:val="ro-RO"/>
        </w:rPr>
        <w:t>Contabil - şef:</w:t>
      </w:r>
    </w:p>
    <w:p w:rsidR="00297AE0" w:rsidRPr="002F3C70" w:rsidRDefault="00297AE0" w:rsidP="00AA308A">
      <w:pPr>
        <w:spacing w:after="0" w:line="240" w:lineRule="auto"/>
        <w:ind w:firstLine="6096"/>
        <w:jc w:val="right"/>
        <w:rPr>
          <w:rFonts w:ascii="Times New Roman" w:hAnsi="Times New Roman" w:cs="Times New Roman"/>
          <w:lang w:val="ro-RO"/>
        </w:rPr>
      </w:pPr>
    </w:p>
    <w:p w:rsidR="00297AE0" w:rsidRPr="002F3C70" w:rsidRDefault="00297AE0" w:rsidP="00AA308A">
      <w:pPr>
        <w:spacing w:after="0" w:line="240" w:lineRule="auto"/>
        <w:ind w:firstLine="6096"/>
        <w:jc w:val="right"/>
        <w:rPr>
          <w:rFonts w:ascii="Times New Roman" w:hAnsi="Times New Roman" w:cs="Times New Roman"/>
          <w:lang w:val="ro-RO"/>
        </w:rPr>
      </w:pPr>
    </w:p>
    <w:p w:rsidR="00297AE0" w:rsidRPr="002F3C70" w:rsidRDefault="00297AE0" w:rsidP="00AA308A">
      <w:pPr>
        <w:spacing w:after="0" w:line="240" w:lineRule="auto"/>
        <w:ind w:firstLine="6096"/>
        <w:jc w:val="right"/>
        <w:rPr>
          <w:rFonts w:ascii="Times New Roman" w:hAnsi="Times New Roman" w:cs="Times New Roman"/>
          <w:lang w:val="ro-RO"/>
        </w:rPr>
      </w:pPr>
    </w:p>
    <w:p w:rsidR="00AA308A" w:rsidRPr="002F3C70" w:rsidRDefault="00AA308A" w:rsidP="00AA308A">
      <w:pPr>
        <w:spacing w:after="0" w:line="240" w:lineRule="auto"/>
        <w:ind w:firstLine="6096"/>
        <w:jc w:val="right"/>
        <w:rPr>
          <w:rFonts w:ascii="Times New Roman" w:hAnsi="Times New Roman" w:cs="Times New Roman"/>
          <w:lang w:val="ro-RO"/>
        </w:rPr>
      </w:pPr>
      <w:r w:rsidRPr="002F3C70">
        <w:rPr>
          <w:rFonts w:ascii="Times New Roman" w:hAnsi="Times New Roman" w:cs="Times New Roman"/>
          <w:lang w:val="ro-RO"/>
        </w:rPr>
        <w:t>Înregistrat: nr._______________</w:t>
      </w:r>
    </w:p>
    <w:p w:rsidR="00AA308A" w:rsidRPr="002F3C70" w:rsidRDefault="00AA308A" w:rsidP="00AA308A">
      <w:pPr>
        <w:spacing w:after="0" w:line="240" w:lineRule="auto"/>
        <w:ind w:firstLine="6096"/>
        <w:jc w:val="right"/>
        <w:rPr>
          <w:rFonts w:ascii="Times New Roman" w:hAnsi="Times New Roman" w:cs="Times New Roman"/>
          <w:lang w:val="ro-RO"/>
        </w:rPr>
      </w:pPr>
      <w:r w:rsidRPr="002F3C70">
        <w:rPr>
          <w:rFonts w:ascii="Times New Roman" w:hAnsi="Times New Roman" w:cs="Times New Roman"/>
          <w:lang w:val="ro-RO"/>
        </w:rPr>
        <w:t>Trezoreria__________________</w:t>
      </w:r>
    </w:p>
    <w:p w:rsidR="00AA308A" w:rsidRPr="002F3C70" w:rsidRDefault="00AA308A" w:rsidP="00AA308A">
      <w:pPr>
        <w:spacing w:after="0" w:line="240" w:lineRule="auto"/>
        <w:ind w:firstLine="6096"/>
        <w:jc w:val="right"/>
        <w:rPr>
          <w:rFonts w:ascii="Times New Roman" w:hAnsi="Times New Roman" w:cs="Times New Roman"/>
          <w:lang w:val="ro-RO"/>
        </w:rPr>
      </w:pPr>
      <w:r w:rsidRPr="002F3C70">
        <w:rPr>
          <w:rFonts w:ascii="Times New Roman" w:hAnsi="Times New Roman" w:cs="Times New Roman"/>
          <w:lang w:val="ro-RO"/>
        </w:rPr>
        <w:t xml:space="preserve">  __________________________</w:t>
      </w:r>
    </w:p>
    <w:p w:rsidR="00AA308A" w:rsidRPr="002F3C70" w:rsidRDefault="00AA308A" w:rsidP="00AA308A">
      <w:pPr>
        <w:pStyle w:val="ad"/>
        <w:ind w:firstLine="0"/>
        <w:jc w:val="right"/>
      </w:pPr>
      <w:r w:rsidRPr="002F3C70">
        <w:t xml:space="preserve">                                                                                                           </w:t>
      </w:r>
      <w:r w:rsidR="00372C1B">
        <w:t>“___”__________________201</w:t>
      </w:r>
      <w:r w:rsidR="001F1809">
        <w:t>6</w:t>
      </w:r>
    </w:p>
    <w:p w:rsidR="00AA308A" w:rsidRPr="002F3C70" w:rsidRDefault="00AA308A" w:rsidP="00AA308A">
      <w:pPr>
        <w:spacing w:after="0"/>
        <w:rPr>
          <w:rFonts w:ascii="Times New Roman" w:hAnsi="Times New Roman" w:cs="Times New Roman"/>
          <w:sz w:val="28"/>
          <w:szCs w:val="28"/>
          <w:lang w:val="ro-RO"/>
        </w:rPr>
      </w:pPr>
    </w:p>
    <w:p w:rsidR="00AA308A" w:rsidRPr="002F3C70" w:rsidRDefault="00AA308A" w:rsidP="00AA308A">
      <w:pPr>
        <w:rPr>
          <w:rFonts w:ascii="Times New Roman" w:hAnsi="Times New Roman" w:cs="Times New Roman"/>
          <w:sz w:val="28"/>
          <w:szCs w:val="28"/>
          <w:lang w:val="ro-RO"/>
        </w:rPr>
      </w:pPr>
    </w:p>
    <w:p w:rsidR="00AA308A" w:rsidRDefault="00AA308A" w:rsidP="00AA308A">
      <w:pPr>
        <w:rPr>
          <w:rFonts w:ascii="Times New Roman" w:hAnsi="Times New Roman" w:cs="Times New Roman"/>
          <w:sz w:val="28"/>
          <w:szCs w:val="28"/>
          <w:lang w:val="ro-RO"/>
        </w:rPr>
      </w:pPr>
    </w:p>
    <w:p w:rsidR="004550FF" w:rsidRDefault="004550FF" w:rsidP="00AA308A">
      <w:pPr>
        <w:rPr>
          <w:rFonts w:ascii="Times New Roman" w:hAnsi="Times New Roman" w:cs="Times New Roman"/>
          <w:sz w:val="28"/>
          <w:szCs w:val="28"/>
          <w:lang w:val="ro-RO"/>
        </w:rPr>
      </w:pPr>
    </w:p>
    <w:p w:rsidR="004550FF" w:rsidRDefault="004550FF" w:rsidP="00AA308A">
      <w:pPr>
        <w:rPr>
          <w:rFonts w:ascii="Times New Roman" w:hAnsi="Times New Roman" w:cs="Times New Roman"/>
          <w:sz w:val="28"/>
          <w:szCs w:val="28"/>
          <w:lang w:val="ro-RO"/>
        </w:rPr>
      </w:pPr>
    </w:p>
    <w:p w:rsidR="004550FF" w:rsidRDefault="004550FF" w:rsidP="00AA308A">
      <w:pPr>
        <w:rPr>
          <w:rFonts w:ascii="Times New Roman" w:hAnsi="Times New Roman" w:cs="Times New Roman"/>
          <w:sz w:val="28"/>
          <w:szCs w:val="28"/>
          <w:lang w:val="ro-RO"/>
        </w:rPr>
      </w:pPr>
    </w:p>
    <w:p w:rsidR="004550FF" w:rsidRDefault="004550FF" w:rsidP="00AA308A">
      <w:pPr>
        <w:rPr>
          <w:rFonts w:ascii="Times New Roman" w:hAnsi="Times New Roman" w:cs="Times New Roman"/>
          <w:sz w:val="28"/>
          <w:szCs w:val="28"/>
          <w:lang w:val="ro-RO"/>
        </w:rPr>
      </w:pPr>
    </w:p>
    <w:p w:rsidR="004550FF" w:rsidRDefault="004550FF" w:rsidP="00AA308A">
      <w:pPr>
        <w:rPr>
          <w:rFonts w:ascii="Times New Roman" w:hAnsi="Times New Roman" w:cs="Times New Roman"/>
          <w:sz w:val="28"/>
          <w:szCs w:val="28"/>
          <w:lang w:val="ro-RO"/>
        </w:rPr>
      </w:pPr>
    </w:p>
    <w:p w:rsidR="004550FF" w:rsidRDefault="004550FF" w:rsidP="00AA308A">
      <w:pPr>
        <w:rPr>
          <w:rFonts w:ascii="Times New Roman" w:hAnsi="Times New Roman" w:cs="Times New Roman"/>
          <w:sz w:val="28"/>
          <w:szCs w:val="28"/>
          <w:lang w:val="ro-RO"/>
        </w:rPr>
      </w:pPr>
    </w:p>
    <w:p w:rsidR="004550FF" w:rsidRDefault="004550FF" w:rsidP="00AA308A">
      <w:pPr>
        <w:rPr>
          <w:rFonts w:ascii="Times New Roman" w:hAnsi="Times New Roman" w:cs="Times New Roman"/>
          <w:sz w:val="28"/>
          <w:szCs w:val="28"/>
          <w:lang w:val="ro-RO"/>
        </w:rPr>
      </w:pPr>
    </w:p>
    <w:p w:rsidR="004550FF" w:rsidRPr="002F3C70" w:rsidRDefault="004550FF" w:rsidP="00AA308A">
      <w:pPr>
        <w:rPr>
          <w:rFonts w:ascii="Times New Roman" w:hAnsi="Times New Roman" w:cs="Times New Roman"/>
          <w:sz w:val="28"/>
          <w:szCs w:val="28"/>
          <w:lang w:val="ro-RO"/>
        </w:rPr>
      </w:pPr>
    </w:p>
    <w:sectPr w:rsidR="004550FF" w:rsidRPr="002F3C70" w:rsidSect="00980CA5">
      <w:footerReference w:type="default" r:id="rId11"/>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06F" w:rsidRDefault="0067206F" w:rsidP="00E100CD">
      <w:pPr>
        <w:spacing w:after="0" w:line="240" w:lineRule="auto"/>
      </w:pPr>
      <w:r>
        <w:separator/>
      </w:r>
    </w:p>
  </w:endnote>
  <w:endnote w:type="continuationSeparator" w:id="0">
    <w:p w:rsidR="0067206F" w:rsidRDefault="0067206F" w:rsidP="00E1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7047"/>
      <w:docPartObj>
        <w:docPartGallery w:val="Page Numbers (Bottom of Page)"/>
        <w:docPartUnique/>
      </w:docPartObj>
    </w:sdtPr>
    <w:sdtEndPr/>
    <w:sdtContent>
      <w:p w:rsidR="00354CCE" w:rsidRDefault="00354CCE">
        <w:pPr>
          <w:pStyle w:val="ab"/>
          <w:jc w:val="right"/>
        </w:pPr>
        <w:r>
          <w:fldChar w:fldCharType="begin"/>
        </w:r>
        <w:r>
          <w:instrText xml:space="preserve"> PAGE   \* MERGEFORMAT </w:instrText>
        </w:r>
        <w:r>
          <w:fldChar w:fldCharType="separate"/>
        </w:r>
        <w:r w:rsidR="004B3DA1">
          <w:rPr>
            <w:noProof/>
          </w:rPr>
          <w:t>8</w:t>
        </w:r>
        <w:r>
          <w:rPr>
            <w:noProof/>
          </w:rPr>
          <w:fldChar w:fldCharType="end"/>
        </w:r>
      </w:p>
    </w:sdtContent>
  </w:sdt>
  <w:p w:rsidR="00354CCE" w:rsidRDefault="00354CC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06F" w:rsidRDefault="0067206F" w:rsidP="00E100CD">
      <w:pPr>
        <w:spacing w:after="0" w:line="240" w:lineRule="auto"/>
      </w:pPr>
      <w:r>
        <w:separator/>
      </w:r>
    </w:p>
  </w:footnote>
  <w:footnote w:type="continuationSeparator" w:id="0">
    <w:p w:rsidR="0067206F" w:rsidRDefault="0067206F" w:rsidP="00E10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36B"/>
    <w:multiLevelType w:val="multilevel"/>
    <w:tmpl w:val="A8347DE8"/>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nsid w:val="0BBA10BD"/>
    <w:multiLevelType w:val="hybridMultilevel"/>
    <w:tmpl w:val="A614CD3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F1B2DF9"/>
    <w:multiLevelType w:val="hybridMultilevel"/>
    <w:tmpl w:val="E1AC47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E36464"/>
    <w:multiLevelType w:val="hybridMultilevel"/>
    <w:tmpl w:val="1518ACC6"/>
    <w:lvl w:ilvl="0" w:tplc="E758BFD0">
      <w:start w:val="1"/>
      <w:numFmt w:val="lowerLett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664CF0"/>
    <w:multiLevelType w:val="hybridMultilevel"/>
    <w:tmpl w:val="B58890E6"/>
    <w:lvl w:ilvl="0" w:tplc="23A28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9029E"/>
    <w:multiLevelType w:val="hybridMultilevel"/>
    <w:tmpl w:val="38488194"/>
    <w:lvl w:ilvl="0" w:tplc="04190011">
      <w:start w:val="1"/>
      <w:numFmt w:val="decimal"/>
      <w:pStyle w:val="a"/>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5017D"/>
    <w:multiLevelType w:val="hybridMultilevel"/>
    <w:tmpl w:val="911A14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7C2032"/>
    <w:multiLevelType w:val="multilevel"/>
    <w:tmpl w:val="AB464C66"/>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5C154872"/>
    <w:multiLevelType w:val="multilevel"/>
    <w:tmpl w:val="313C2E6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D891E96"/>
    <w:multiLevelType w:val="hybridMultilevel"/>
    <w:tmpl w:val="D5EEA4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592056"/>
    <w:multiLevelType w:val="hybridMultilevel"/>
    <w:tmpl w:val="C23272B2"/>
    <w:lvl w:ilvl="0" w:tplc="D0FC03F8">
      <w:start w:val="1"/>
      <w:numFmt w:val="decimal"/>
      <w:lvlText w:val="%1."/>
      <w:lvlJc w:val="left"/>
      <w:pPr>
        <w:ind w:left="720" w:hanging="360"/>
      </w:pPr>
      <w:rPr>
        <w:rFonts w:asciiTheme="minorHAnsi" w:hAnsiTheme="minorHAnsi" w:cstheme="minorBidi"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4522DF"/>
    <w:multiLevelType w:val="multilevel"/>
    <w:tmpl w:val="E72E707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nsid w:val="75A51CF4"/>
    <w:multiLevelType w:val="multilevel"/>
    <w:tmpl w:val="E72E707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2"/>
  </w:num>
  <w:num w:numId="2">
    <w:abstractNumId w:val="14"/>
  </w:num>
  <w:num w:numId="3">
    <w:abstractNumId w:val="17"/>
  </w:num>
  <w:num w:numId="4">
    <w:abstractNumId w:val="16"/>
  </w:num>
  <w:num w:numId="5">
    <w:abstractNumId w:val="0"/>
  </w:num>
  <w:num w:numId="6">
    <w:abstractNumId w:val="10"/>
  </w:num>
  <w:num w:numId="7">
    <w:abstractNumId w:val="3"/>
  </w:num>
  <w:num w:numId="8">
    <w:abstractNumId w:val="7"/>
  </w:num>
  <w:num w:numId="9">
    <w:abstractNumId w:val="5"/>
  </w:num>
  <w:num w:numId="10">
    <w:abstractNumId w:val="8"/>
  </w:num>
  <w:num w:numId="11">
    <w:abstractNumId w:val="4"/>
  </w:num>
  <w:num w:numId="12">
    <w:abstractNumId w:val="15"/>
  </w:num>
  <w:num w:numId="13">
    <w:abstractNumId w:val="11"/>
  </w:num>
  <w:num w:numId="14">
    <w:abstractNumId w:val="2"/>
  </w:num>
  <w:num w:numId="15">
    <w:abstractNumId w:val="13"/>
  </w:num>
  <w:num w:numId="16">
    <w:abstractNumId w:val="18"/>
  </w:num>
  <w:num w:numId="17">
    <w:abstractNumId w:val="9"/>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71252"/>
    <w:rsid w:val="000062D9"/>
    <w:rsid w:val="00006318"/>
    <w:rsid w:val="00010EFC"/>
    <w:rsid w:val="00013416"/>
    <w:rsid w:val="0002595D"/>
    <w:rsid w:val="00033871"/>
    <w:rsid w:val="0003640A"/>
    <w:rsid w:val="0004461A"/>
    <w:rsid w:val="000467F8"/>
    <w:rsid w:val="00047907"/>
    <w:rsid w:val="00055EE2"/>
    <w:rsid w:val="000615A1"/>
    <w:rsid w:val="00062259"/>
    <w:rsid w:val="00074848"/>
    <w:rsid w:val="000772F8"/>
    <w:rsid w:val="00096BD8"/>
    <w:rsid w:val="000A2A41"/>
    <w:rsid w:val="000A3BB0"/>
    <w:rsid w:val="000A6862"/>
    <w:rsid w:val="000B2457"/>
    <w:rsid w:val="000B2A76"/>
    <w:rsid w:val="000B4BD2"/>
    <w:rsid w:val="000B6475"/>
    <w:rsid w:val="000B6F1B"/>
    <w:rsid w:val="000C3D41"/>
    <w:rsid w:val="000D12E1"/>
    <w:rsid w:val="000D30D0"/>
    <w:rsid w:val="000F60B4"/>
    <w:rsid w:val="000F7894"/>
    <w:rsid w:val="00115A3E"/>
    <w:rsid w:val="0012572F"/>
    <w:rsid w:val="00133C77"/>
    <w:rsid w:val="001423FB"/>
    <w:rsid w:val="001425B2"/>
    <w:rsid w:val="001427D5"/>
    <w:rsid w:val="00153BCC"/>
    <w:rsid w:val="00154260"/>
    <w:rsid w:val="001560C2"/>
    <w:rsid w:val="00156FB8"/>
    <w:rsid w:val="00157201"/>
    <w:rsid w:val="001616CF"/>
    <w:rsid w:val="00161C11"/>
    <w:rsid w:val="00163DAA"/>
    <w:rsid w:val="00171192"/>
    <w:rsid w:val="00176388"/>
    <w:rsid w:val="00182571"/>
    <w:rsid w:val="00182581"/>
    <w:rsid w:val="00182589"/>
    <w:rsid w:val="00183543"/>
    <w:rsid w:val="001863BB"/>
    <w:rsid w:val="001931F9"/>
    <w:rsid w:val="001974D0"/>
    <w:rsid w:val="001A0AB5"/>
    <w:rsid w:val="001B0F19"/>
    <w:rsid w:val="001B1193"/>
    <w:rsid w:val="001B3842"/>
    <w:rsid w:val="001B5EB1"/>
    <w:rsid w:val="001B7956"/>
    <w:rsid w:val="001B7CA4"/>
    <w:rsid w:val="001E0C68"/>
    <w:rsid w:val="001E666C"/>
    <w:rsid w:val="001F1809"/>
    <w:rsid w:val="001F358B"/>
    <w:rsid w:val="001F6C07"/>
    <w:rsid w:val="00214369"/>
    <w:rsid w:val="00215BB5"/>
    <w:rsid w:val="00227974"/>
    <w:rsid w:val="00227A33"/>
    <w:rsid w:val="00230384"/>
    <w:rsid w:val="0023106B"/>
    <w:rsid w:val="00231B51"/>
    <w:rsid w:val="002355F5"/>
    <w:rsid w:val="00247950"/>
    <w:rsid w:val="0025410A"/>
    <w:rsid w:val="00255D22"/>
    <w:rsid w:val="00257B3C"/>
    <w:rsid w:val="0026678E"/>
    <w:rsid w:val="00280346"/>
    <w:rsid w:val="00291E0C"/>
    <w:rsid w:val="00297AE0"/>
    <w:rsid w:val="002A2CB1"/>
    <w:rsid w:val="002A35DA"/>
    <w:rsid w:val="002A56FC"/>
    <w:rsid w:val="002A6DED"/>
    <w:rsid w:val="002B090E"/>
    <w:rsid w:val="002B2AE1"/>
    <w:rsid w:val="002B675B"/>
    <w:rsid w:val="002C0EFC"/>
    <w:rsid w:val="002D250B"/>
    <w:rsid w:val="002D3FA1"/>
    <w:rsid w:val="002E093D"/>
    <w:rsid w:val="002F3C70"/>
    <w:rsid w:val="002F4090"/>
    <w:rsid w:val="002F52DD"/>
    <w:rsid w:val="002F6252"/>
    <w:rsid w:val="00300DAD"/>
    <w:rsid w:val="00314CA0"/>
    <w:rsid w:val="00315DC3"/>
    <w:rsid w:val="00315FAA"/>
    <w:rsid w:val="0032204A"/>
    <w:rsid w:val="0033377B"/>
    <w:rsid w:val="00335FA0"/>
    <w:rsid w:val="00342953"/>
    <w:rsid w:val="003506D2"/>
    <w:rsid w:val="00351C39"/>
    <w:rsid w:val="00354CCE"/>
    <w:rsid w:val="00357B06"/>
    <w:rsid w:val="00357BBB"/>
    <w:rsid w:val="00360B9F"/>
    <w:rsid w:val="00360C3A"/>
    <w:rsid w:val="003618AD"/>
    <w:rsid w:val="00363D41"/>
    <w:rsid w:val="003656FA"/>
    <w:rsid w:val="003657D9"/>
    <w:rsid w:val="00370966"/>
    <w:rsid w:val="00372C1B"/>
    <w:rsid w:val="003778E9"/>
    <w:rsid w:val="00377ECA"/>
    <w:rsid w:val="0038008C"/>
    <w:rsid w:val="0038072F"/>
    <w:rsid w:val="00392D84"/>
    <w:rsid w:val="00395808"/>
    <w:rsid w:val="00395F93"/>
    <w:rsid w:val="003A1AEA"/>
    <w:rsid w:val="003A2CA4"/>
    <w:rsid w:val="003A4DC8"/>
    <w:rsid w:val="003A58A4"/>
    <w:rsid w:val="003B28E7"/>
    <w:rsid w:val="003B6C2C"/>
    <w:rsid w:val="003C5BC0"/>
    <w:rsid w:val="003D601B"/>
    <w:rsid w:val="003E20D5"/>
    <w:rsid w:val="003F0232"/>
    <w:rsid w:val="003F3906"/>
    <w:rsid w:val="004068D7"/>
    <w:rsid w:val="004159E7"/>
    <w:rsid w:val="00420949"/>
    <w:rsid w:val="00420D48"/>
    <w:rsid w:val="004304A0"/>
    <w:rsid w:val="0043179E"/>
    <w:rsid w:val="004417AE"/>
    <w:rsid w:val="00442222"/>
    <w:rsid w:val="00451B42"/>
    <w:rsid w:val="004550FF"/>
    <w:rsid w:val="00455A98"/>
    <w:rsid w:val="00457F62"/>
    <w:rsid w:val="00460F2B"/>
    <w:rsid w:val="00460FCA"/>
    <w:rsid w:val="00485DCC"/>
    <w:rsid w:val="00493A3D"/>
    <w:rsid w:val="00493D4E"/>
    <w:rsid w:val="00493D51"/>
    <w:rsid w:val="004A30CD"/>
    <w:rsid w:val="004B1296"/>
    <w:rsid w:val="004B3DA1"/>
    <w:rsid w:val="004C37F8"/>
    <w:rsid w:val="004C6167"/>
    <w:rsid w:val="004D11CF"/>
    <w:rsid w:val="004D7A7F"/>
    <w:rsid w:val="004E45B0"/>
    <w:rsid w:val="004E6FE8"/>
    <w:rsid w:val="004E74F8"/>
    <w:rsid w:val="0050636E"/>
    <w:rsid w:val="005067E2"/>
    <w:rsid w:val="0050756B"/>
    <w:rsid w:val="00507C02"/>
    <w:rsid w:val="00513889"/>
    <w:rsid w:val="005140B3"/>
    <w:rsid w:val="005166FE"/>
    <w:rsid w:val="0053455F"/>
    <w:rsid w:val="00537768"/>
    <w:rsid w:val="00537956"/>
    <w:rsid w:val="00537AEE"/>
    <w:rsid w:val="0054032A"/>
    <w:rsid w:val="00541514"/>
    <w:rsid w:val="00543813"/>
    <w:rsid w:val="00544C77"/>
    <w:rsid w:val="00547249"/>
    <w:rsid w:val="005518A6"/>
    <w:rsid w:val="0056753D"/>
    <w:rsid w:val="00570183"/>
    <w:rsid w:val="0058073B"/>
    <w:rsid w:val="00581982"/>
    <w:rsid w:val="00591CF4"/>
    <w:rsid w:val="005A36E7"/>
    <w:rsid w:val="005D3787"/>
    <w:rsid w:val="005E0A14"/>
    <w:rsid w:val="005F20FB"/>
    <w:rsid w:val="005F270A"/>
    <w:rsid w:val="005F68B9"/>
    <w:rsid w:val="00602918"/>
    <w:rsid w:val="00602E4B"/>
    <w:rsid w:val="00604DEB"/>
    <w:rsid w:val="0060515D"/>
    <w:rsid w:val="006118E9"/>
    <w:rsid w:val="0062286F"/>
    <w:rsid w:val="00637AE8"/>
    <w:rsid w:val="00641CC3"/>
    <w:rsid w:val="00662B6B"/>
    <w:rsid w:val="00665193"/>
    <w:rsid w:val="006668B0"/>
    <w:rsid w:val="00667818"/>
    <w:rsid w:val="00670205"/>
    <w:rsid w:val="00670FC9"/>
    <w:rsid w:val="0067206F"/>
    <w:rsid w:val="006723E9"/>
    <w:rsid w:val="00681BC2"/>
    <w:rsid w:val="006B4ABA"/>
    <w:rsid w:val="006C5778"/>
    <w:rsid w:val="006C7EC4"/>
    <w:rsid w:val="006D458B"/>
    <w:rsid w:val="006D732A"/>
    <w:rsid w:val="006E092C"/>
    <w:rsid w:val="006E7D30"/>
    <w:rsid w:val="006F3229"/>
    <w:rsid w:val="006F5B5E"/>
    <w:rsid w:val="006F6BB3"/>
    <w:rsid w:val="00701563"/>
    <w:rsid w:val="00704C97"/>
    <w:rsid w:val="0071092F"/>
    <w:rsid w:val="00721908"/>
    <w:rsid w:val="00733949"/>
    <w:rsid w:val="00734B65"/>
    <w:rsid w:val="00735DEA"/>
    <w:rsid w:val="00737DCD"/>
    <w:rsid w:val="00752383"/>
    <w:rsid w:val="007567CF"/>
    <w:rsid w:val="00760CE2"/>
    <w:rsid w:val="00766CB6"/>
    <w:rsid w:val="00766E8D"/>
    <w:rsid w:val="00770527"/>
    <w:rsid w:val="007804E8"/>
    <w:rsid w:val="00783232"/>
    <w:rsid w:val="007866A4"/>
    <w:rsid w:val="0079332C"/>
    <w:rsid w:val="007959BB"/>
    <w:rsid w:val="007A2F5E"/>
    <w:rsid w:val="007C33F8"/>
    <w:rsid w:val="007C6859"/>
    <w:rsid w:val="007D73DE"/>
    <w:rsid w:val="007F007D"/>
    <w:rsid w:val="007F1644"/>
    <w:rsid w:val="007F1E2B"/>
    <w:rsid w:val="007F6CAA"/>
    <w:rsid w:val="00812CBF"/>
    <w:rsid w:val="008132DA"/>
    <w:rsid w:val="00814E88"/>
    <w:rsid w:val="00817D02"/>
    <w:rsid w:val="00827D7F"/>
    <w:rsid w:val="00840B31"/>
    <w:rsid w:val="008445FD"/>
    <w:rsid w:val="00850A5D"/>
    <w:rsid w:val="0085205A"/>
    <w:rsid w:val="00853304"/>
    <w:rsid w:val="008545BB"/>
    <w:rsid w:val="008557D3"/>
    <w:rsid w:val="00856B14"/>
    <w:rsid w:val="00860002"/>
    <w:rsid w:val="00865ADA"/>
    <w:rsid w:val="00874593"/>
    <w:rsid w:val="00884B4F"/>
    <w:rsid w:val="00890FB8"/>
    <w:rsid w:val="008932EB"/>
    <w:rsid w:val="00893EBE"/>
    <w:rsid w:val="0089610C"/>
    <w:rsid w:val="008A13CC"/>
    <w:rsid w:val="008B25F6"/>
    <w:rsid w:val="008C0BCB"/>
    <w:rsid w:val="008C2317"/>
    <w:rsid w:val="008C484B"/>
    <w:rsid w:val="008D3D74"/>
    <w:rsid w:val="008D41E5"/>
    <w:rsid w:val="008D4D94"/>
    <w:rsid w:val="008F0AFB"/>
    <w:rsid w:val="008F390D"/>
    <w:rsid w:val="00906555"/>
    <w:rsid w:val="009126E9"/>
    <w:rsid w:val="009142A2"/>
    <w:rsid w:val="0092390B"/>
    <w:rsid w:val="00926B24"/>
    <w:rsid w:val="0093021A"/>
    <w:rsid w:val="00931F36"/>
    <w:rsid w:val="00935093"/>
    <w:rsid w:val="00935978"/>
    <w:rsid w:val="00935CFF"/>
    <w:rsid w:val="009367FD"/>
    <w:rsid w:val="00944770"/>
    <w:rsid w:val="00944A90"/>
    <w:rsid w:val="00950940"/>
    <w:rsid w:val="00955CA3"/>
    <w:rsid w:val="00955E47"/>
    <w:rsid w:val="00960EB0"/>
    <w:rsid w:val="00965E29"/>
    <w:rsid w:val="00970FCF"/>
    <w:rsid w:val="00976F93"/>
    <w:rsid w:val="00980CA5"/>
    <w:rsid w:val="00981DCE"/>
    <w:rsid w:val="00983377"/>
    <w:rsid w:val="00984449"/>
    <w:rsid w:val="009931DE"/>
    <w:rsid w:val="009969FA"/>
    <w:rsid w:val="009C45C3"/>
    <w:rsid w:val="009C7BB2"/>
    <w:rsid w:val="009C7FC8"/>
    <w:rsid w:val="009E4B84"/>
    <w:rsid w:val="009F1F7D"/>
    <w:rsid w:val="00A02E60"/>
    <w:rsid w:val="00A12C48"/>
    <w:rsid w:val="00A147A3"/>
    <w:rsid w:val="00A15ED2"/>
    <w:rsid w:val="00A24473"/>
    <w:rsid w:val="00A25A57"/>
    <w:rsid w:val="00A31131"/>
    <w:rsid w:val="00A32FDA"/>
    <w:rsid w:val="00A35625"/>
    <w:rsid w:val="00A40A6B"/>
    <w:rsid w:val="00A41AE8"/>
    <w:rsid w:val="00A45A16"/>
    <w:rsid w:val="00A522C7"/>
    <w:rsid w:val="00A52CCA"/>
    <w:rsid w:val="00A561BF"/>
    <w:rsid w:val="00A57BC5"/>
    <w:rsid w:val="00A60AF1"/>
    <w:rsid w:val="00A81319"/>
    <w:rsid w:val="00A96238"/>
    <w:rsid w:val="00A97111"/>
    <w:rsid w:val="00AA2489"/>
    <w:rsid w:val="00AA28A5"/>
    <w:rsid w:val="00AA308A"/>
    <w:rsid w:val="00AA5FFA"/>
    <w:rsid w:val="00AB26B2"/>
    <w:rsid w:val="00AD786B"/>
    <w:rsid w:val="00AF2C7D"/>
    <w:rsid w:val="00AF3DA6"/>
    <w:rsid w:val="00AF5B90"/>
    <w:rsid w:val="00AF6668"/>
    <w:rsid w:val="00B00A23"/>
    <w:rsid w:val="00B0257C"/>
    <w:rsid w:val="00B0366B"/>
    <w:rsid w:val="00B074BD"/>
    <w:rsid w:val="00B2548F"/>
    <w:rsid w:val="00B42DD5"/>
    <w:rsid w:val="00B52E7A"/>
    <w:rsid w:val="00B5465C"/>
    <w:rsid w:val="00B55E9F"/>
    <w:rsid w:val="00B600B6"/>
    <w:rsid w:val="00B640DD"/>
    <w:rsid w:val="00B644B6"/>
    <w:rsid w:val="00B73508"/>
    <w:rsid w:val="00B7533B"/>
    <w:rsid w:val="00B7594B"/>
    <w:rsid w:val="00B75D46"/>
    <w:rsid w:val="00B76916"/>
    <w:rsid w:val="00B9062E"/>
    <w:rsid w:val="00B91E8C"/>
    <w:rsid w:val="00B94FAA"/>
    <w:rsid w:val="00BA2BED"/>
    <w:rsid w:val="00BB4740"/>
    <w:rsid w:val="00BC10E7"/>
    <w:rsid w:val="00BC3908"/>
    <w:rsid w:val="00BC4D4B"/>
    <w:rsid w:val="00BC583F"/>
    <w:rsid w:val="00BC62F0"/>
    <w:rsid w:val="00BD2336"/>
    <w:rsid w:val="00BE1643"/>
    <w:rsid w:val="00BE28F8"/>
    <w:rsid w:val="00BE4E64"/>
    <w:rsid w:val="00BE7198"/>
    <w:rsid w:val="00C045AA"/>
    <w:rsid w:val="00C064D2"/>
    <w:rsid w:val="00C06AD7"/>
    <w:rsid w:val="00C15774"/>
    <w:rsid w:val="00C21594"/>
    <w:rsid w:val="00C235C3"/>
    <w:rsid w:val="00C266B6"/>
    <w:rsid w:val="00C27EDF"/>
    <w:rsid w:val="00C33ABB"/>
    <w:rsid w:val="00C37229"/>
    <w:rsid w:val="00C46153"/>
    <w:rsid w:val="00C47C13"/>
    <w:rsid w:val="00C516C0"/>
    <w:rsid w:val="00C605B6"/>
    <w:rsid w:val="00C651EA"/>
    <w:rsid w:val="00C66AA6"/>
    <w:rsid w:val="00C704F1"/>
    <w:rsid w:val="00C71544"/>
    <w:rsid w:val="00C737E8"/>
    <w:rsid w:val="00C76FD9"/>
    <w:rsid w:val="00C77C7F"/>
    <w:rsid w:val="00C800E1"/>
    <w:rsid w:val="00C83EAB"/>
    <w:rsid w:val="00C846C7"/>
    <w:rsid w:val="00C8588F"/>
    <w:rsid w:val="00C863FB"/>
    <w:rsid w:val="00C914C8"/>
    <w:rsid w:val="00C93A71"/>
    <w:rsid w:val="00CA7847"/>
    <w:rsid w:val="00CD0825"/>
    <w:rsid w:val="00CD4D41"/>
    <w:rsid w:val="00CD64D6"/>
    <w:rsid w:val="00CE6F99"/>
    <w:rsid w:val="00CE70C8"/>
    <w:rsid w:val="00CF3988"/>
    <w:rsid w:val="00D010E8"/>
    <w:rsid w:val="00D01D46"/>
    <w:rsid w:val="00D03257"/>
    <w:rsid w:val="00D06D08"/>
    <w:rsid w:val="00D06F13"/>
    <w:rsid w:val="00D07709"/>
    <w:rsid w:val="00D12439"/>
    <w:rsid w:val="00D23249"/>
    <w:rsid w:val="00D26E34"/>
    <w:rsid w:val="00D26F7A"/>
    <w:rsid w:val="00D34A7F"/>
    <w:rsid w:val="00D37D8E"/>
    <w:rsid w:val="00D430CD"/>
    <w:rsid w:val="00D45BFE"/>
    <w:rsid w:val="00D5101C"/>
    <w:rsid w:val="00D52AFD"/>
    <w:rsid w:val="00D56E4D"/>
    <w:rsid w:val="00D64FC7"/>
    <w:rsid w:val="00D708D3"/>
    <w:rsid w:val="00D71252"/>
    <w:rsid w:val="00D71A2A"/>
    <w:rsid w:val="00D755DA"/>
    <w:rsid w:val="00D75F33"/>
    <w:rsid w:val="00D7757B"/>
    <w:rsid w:val="00D81C4A"/>
    <w:rsid w:val="00D83EDA"/>
    <w:rsid w:val="00D9031F"/>
    <w:rsid w:val="00DA4F7F"/>
    <w:rsid w:val="00DB6E34"/>
    <w:rsid w:val="00DC7644"/>
    <w:rsid w:val="00DE0AFF"/>
    <w:rsid w:val="00DE0BFE"/>
    <w:rsid w:val="00DE1ADF"/>
    <w:rsid w:val="00DF5F6B"/>
    <w:rsid w:val="00DF6F85"/>
    <w:rsid w:val="00E008CB"/>
    <w:rsid w:val="00E10088"/>
    <w:rsid w:val="00E100CD"/>
    <w:rsid w:val="00E1332E"/>
    <w:rsid w:val="00E20B6F"/>
    <w:rsid w:val="00E24A01"/>
    <w:rsid w:val="00E4035B"/>
    <w:rsid w:val="00E40DA0"/>
    <w:rsid w:val="00E42488"/>
    <w:rsid w:val="00E51BF5"/>
    <w:rsid w:val="00E52B9D"/>
    <w:rsid w:val="00E54DED"/>
    <w:rsid w:val="00E65FAD"/>
    <w:rsid w:val="00E66DF7"/>
    <w:rsid w:val="00E67AAC"/>
    <w:rsid w:val="00E735EF"/>
    <w:rsid w:val="00E8603D"/>
    <w:rsid w:val="00E9037A"/>
    <w:rsid w:val="00E941EC"/>
    <w:rsid w:val="00E95848"/>
    <w:rsid w:val="00EA03AC"/>
    <w:rsid w:val="00EA177F"/>
    <w:rsid w:val="00EA6A70"/>
    <w:rsid w:val="00EA7BCE"/>
    <w:rsid w:val="00EB09FE"/>
    <w:rsid w:val="00EB0EB3"/>
    <w:rsid w:val="00EB7903"/>
    <w:rsid w:val="00EC62E3"/>
    <w:rsid w:val="00EC74EB"/>
    <w:rsid w:val="00ED778B"/>
    <w:rsid w:val="00EE66E7"/>
    <w:rsid w:val="00EE7893"/>
    <w:rsid w:val="00EF04B4"/>
    <w:rsid w:val="00EF6F29"/>
    <w:rsid w:val="00F023B4"/>
    <w:rsid w:val="00F0244D"/>
    <w:rsid w:val="00F1213C"/>
    <w:rsid w:val="00F131D0"/>
    <w:rsid w:val="00F2336B"/>
    <w:rsid w:val="00F3094D"/>
    <w:rsid w:val="00F31946"/>
    <w:rsid w:val="00F35613"/>
    <w:rsid w:val="00F364CB"/>
    <w:rsid w:val="00F45B99"/>
    <w:rsid w:val="00F503EA"/>
    <w:rsid w:val="00F57D62"/>
    <w:rsid w:val="00F74778"/>
    <w:rsid w:val="00F856CE"/>
    <w:rsid w:val="00FA24E5"/>
    <w:rsid w:val="00FB789E"/>
    <w:rsid w:val="00FC7B44"/>
    <w:rsid w:val="00FD0350"/>
    <w:rsid w:val="00FD1BE3"/>
    <w:rsid w:val="00FD5EC1"/>
    <w:rsid w:val="00FD7555"/>
    <w:rsid w:val="00FE4231"/>
    <w:rsid w:val="00FE52F5"/>
    <w:rsid w:val="00FF1437"/>
    <w:rsid w:val="00FF445A"/>
    <w:rsid w:val="00FF4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7AE0"/>
  </w:style>
  <w:style w:type="paragraph" w:styleId="4">
    <w:name w:val="heading 4"/>
    <w:aliases w:val="Sub-Clause Sub-paragraph"/>
    <w:basedOn w:val="a0"/>
    <w:next w:val="a0"/>
    <w:link w:val="40"/>
    <w:qFormat/>
    <w:rsid w:val="00856B14"/>
    <w:pPr>
      <w:keepNext/>
      <w:spacing w:after="0" w:line="240" w:lineRule="auto"/>
      <w:outlineLvl w:val="3"/>
    </w:pPr>
    <w:rPr>
      <w:rFonts w:ascii="Baltica RR" w:eastAsia="Calibri" w:hAnsi="Baltica RR" w:cs="Times New Roman"/>
      <w:b/>
      <w:sz w:val="24"/>
      <w:szCs w:val="20"/>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0"/>
    <w:link w:val="a5"/>
    <w:qFormat/>
    <w:rsid w:val="00D71252"/>
    <w:pPr>
      <w:spacing w:after="0" w:line="240" w:lineRule="auto"/>
      <w:jc w:val="center"/>
    </w:pPr>
    <w:rPr>
      <w:rFonts w:ascii="Times New Roman" w:eastAsia="Times New Roman" w:hAnsi="Times New Roman" w:cs="Times New Roman"/>
      <w:b/>
      <w:sz w:val="32"/>
      <w:szCs w:val="20"/>
      <w:lang w:val="en-US"/>
    </w:rPr>
  </w:style>
  <w:style w:type="character" w:customStyle="1" w:styleId="a5">
    <w:name w:val="Подзаголовок Знак"/>
    <w:basedOn w:val="a1"/>
    <w:link w:val="a4"/>
    <w:rsid w:val="00D71252"/>
    <w:rPr>
      <w:rFonts w:ascii="Times New Roman" w:eastAsia="Times New Roman" w:hAnsi="Times New Roman" w:cs="Times New Roman"/>
      <w:b/>
      <w:sz w:val="32"/>
      <w:szCs w:val="20"/>
      <w:lang w:val="en-US"/>
    </w:rPr>
  </w:style>
  <w:style w:type="paragraph" w:styleId="a6">
    <w:name w:val="caption"/>
    <w:basedOn w:val="a0"/>
    <w:qFormat/>
    <w:rsid w:val="00C516C0"/>
    <w:pPr>
      <w:spacing w:before="240" w:after="60" w:line="240" w:lineRule="auto"/>
      <w:jc w:val="center"/>
    </w:pPr>
    <w:rPr>
      <w:rFonts w:ascii="Arial" w:eastAsia="Times New Roman" w:hAnsi="Arial" w:cs="Times New Roman"/>
      <w:b/>
      <w:kern w:val="28"/>
      <w:sz w:val="32"/>
      <w:szCs w:val="20"/>
    </w:rPr>
  </w:style>
  <w:style w:type="paragraph" w:styleId="a7">
    <w:name w:val="List Paragraph"/>
    <w:basedOn w:val="a0"/>
    <w:uiPriority w:val="34"/>
    <w:qFormat/>
    <w:rsid w:val="001E0C68"/>
    <w:pPr>
      <w:ind w:left="720"/>
      <w:contextualSpacing/>
    </w:pPr>
  </w:style>
  <w:style w:type="paragraph" w:styleId="a8">
    <w:name w:val="Normal (Web)"/>
    <w:basedOn w:val="a0"/>
    <w:unhideWhenUsed/>
    <w:rsid w:val="00CF3988"/>
    <w:pPr>
      <w:spacing w:after="0" w:line="240" w:lineRule="auto"/>
      <w:ind w:firstLine="567"/>
      <w:jc w:val="both"/>
    </w:pPr>
    <w:rPr>
      <w:rFonts w:ascii="Times New Roman" w:eastAsia="Times New Roman" w:hAnsi="Times New Roman" w:cs="Times New Roman"/>
      <w:sz w:val="24"/>
      <w:szCs w:val="24"/>
    </w:rPr>
  </w:style>
  <w:style w:type="paragraph" w:styleId="a9">
    <w:name w:val="header"/>
    <w:basedOn w:val="a0"/>
    <w:link w:val="aa"/>
    <w:uiPriority w:val="99"/>
    <w:semiHidden/>
    <w:unhideWhenUsed/>
    <w:rsid w:val="00E100CD"/>
    <w:pPr>
      <w:tabs>
        <w:tab w:val="center" w:pos="4677"/>
        <w:tab w:val="right" w:pos="9355"/>
      </w:tabs>
      <w:spacing w:after="0" w:line="240" w:lineRule="auto"/>
    </w:pPr>
  </w:style>
  <w:style w:type="character" w:customStyle="1" w:styleId="aa">
    <w:name w:val="Верхний колонтитул Знак"/>
    <w:basedOn w:val="a1"/>
    <w:link w:val="a9"/>
    <w:uiPriority w:val="99"/>
    <w:semiHidden/>
    <w:rsid w:val="00E100CD"/>
  </w:style>
  <w:style w:type="paragraph" w:styleId="ab">
    <w:name w:val="footer"/>
    <w:basedOn w:val="a0"/>
    <w:link w:val="ac"/>
    <w:uiPriority w:val="99"/>
    <w:unhideWhenUsed/>
    <w:rsid w:val="00E100C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E100CD"/>
  </w:style>
  <w:style w:type="paragraph" w:styleId="ad">
    <w:name w:val="Body Text Indent"/>
    <w:basedOn w:val="a0"/>
    <w:link w:val="ae"/>
    <w:rsid w:val="00965E29"/>
    <w:pPr>
      <w:spacing w:after="0" w:line="240" w:lineRule="auto"/>
      <w:ind w:firstLine="720"/>
      <w:jc w:val="both"/>
    </w:pPr>
    <w:rPr>
      <w:rFonts w:ascii="Times New Roman" w:eastAsia="Times New Roman" w:hAnsi="Times New Roman" w:cs="Times New Roman"/>
      <w:sz w:val="20"/>
      <w:szCs w:val="20"/>
      <w:lang w:val="ro-RO"/>
    </w:rPr>
  </w:style>
  <w:style w:type="character" w:customStyle="1" w:styleId="ae">
    <w:name w:val="Основной текст с отступом Знак"/>
    <w:basedOn w:val="a1"/>
    <w:link w:val="ad"/>
    <w:rsid w:val="00965E29"/>
    <w:rPr>
      <w:rFonts w:ascii="Times New Roman" w:eastAsia="Times New Roman" w:hAnsi="Times New Roman" w:cs="Times New Roman"/>
      <w:sz w:val="20"/>
      <w:szCs w:val="20"/>
      <w:lang w:val="ro-RO"/>
    </w:rPr>
  </w:style>
  <w:style w:type="paragraph" w:styleId="af">
    <w:name w:val="Balloon Text"/>
    <w:basedOn w:val="a0"/>
    <w:link w:val="af0"/>
    <w:uiPriority w:val="99"/>
    <w:semiHidden/>
    <w:unhideWhenUsed/>
    <w:rsid w:val="00354CC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54CCE"/>
    <w:rPr>
      <w:rFonts w:ascii="Tahoma" w:hAnsi="Tahoma" w:cs="Tahoma"/>
      <w:sz w:val="16"/>
      <w:szCs w:val="16"/>
    </w:rPr>
  </w:style>
  <w:style w:type="character" w:customStyle="1" w:styleId="40">
    <w:name w:val="Заголовок 4 Знак"/>
    <w:aliases w:val="Sub-Clause Sub-paragraph Знак"/>
    <w:basedOn w:val="a1"/>
    <w:link w:val="4"/>
    <w:rsid w:val="00856B14"/>
    <w:rPr>
      <w:rFonts w:ascii="Baltica RR" w:eastAsia="Calibri" w:hAnsi="Baltica RR" w:cs="Times New Roman"/>
      <w:b/>
      <w:sz w:val="24"/>
      <w:szCs w:val="20"/>
      <w:lang w:val="ro-RO"/>
    </w:rPr>
  </w:style>
  <w:style w:type="character" w:customStyle="1" w:styleId="a">
    <w:name w:val="Основной текст + Курсив"/>
    <w:rsid w:val="00856B14"/>
    <w:rPr>
      <w:rFonts w:ascii="Times New Roman" w:hAnsi="Times New Roman"/>
      <w:i/>
      <w:color w:val="000000"/>
      <w:spacing w:val="0"/>
      <w:w w:val="100"/>
      <w:position w:val="0"/>
      <w:sz w:val="22"/>
      <w:u w:val="none"/>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DEBF7C-DEC9-4026-AE83-B284A3C2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10</Pages>
  <Words>4231</Words>
  <Characters>24119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dc:creator>
  <cp:keywords/>
  <dc:description/>
  <cp:lastModifiedBy>Emilia Ristic</cp:lastModifiedBy>
  <cp:revision>448</cp:revision>
  <cp:lastPrinted>2015-11-06T15:38:00Z</cp:lastPrinted>
  <dcterms:created xsi:type="dcterms:W3CDTF">2014-04-09T09:59:00Z</dcterms:created>
  <dcterms:modified xsi:type="dcterms:W3CDTF">2016-09-19T11:07:00Z</dcterms:modified>
</cp:coreProperties>
</file>